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375C" w14:textId="6808B973" w:rsidR="00D713B2" w:rsidRPr="006D30A1" w:rsidRDefault="00FB5374" w:rsidP="002775F1">
      <w:pPr>
        <w:jc w:val="center"/>
        <w:rPr>
          <w:rFonts w:ascii="Century Gothic" w:hAnsi="Century Gothic"/>
          <w:b/>
          <w:sz w:val="18"/>
          <w:szCs w:val="18"/>
        </w:rPr>
      </w:pPr>
      <w:r w:rsidRPr="006D30A1">
        <w:rPr>
          <w:rFonts w:ascii="Century Gothic" w:hAnsi="Century Gothic"/>
          <w:b/>
          <w:noProof/>
          <w:sz w:val="18"/>
          <w:szCs w:val="18"/>
        </w:rPr>
        <w:drawing>
          <wp:anchor distT="0" distB="0" distL="114300" distR="114300" simplePos="0" relativeHeight="251663360" behindDoc="0" locked="0" layoutInCell="1" allowOverlap="1" wp14:anchorId="215320CD" wp14:editId="4DA6BC91">
            <wp:simplePos x="0" y="0"/>
            <wp:positionH relativeFrom="column">
              <wp:posOffset>2464162</wp:posOffset>
            </wp:positionH>
            <wp:positionV relativeFrom="paragraph">
              <wp:posOffset>-349250</wp:posOffset>
            </wp:positionV>
            <wp:extent cx="851770" cy="36463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15 at 11.35.50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1770" cy="364637"/>
                    </a:xfrm>
                    <a:prstGeom prst="rect">
                      <a:avLst/>
                    </a:prstGeom>
                  </pic:spPr>
                </pic:pic>
              </a:graphicData>
            </a:graphic>
            <wp14:sizeRelH relativeFrom="margin">
              <wp14:pctWidth>0</wp14:pctWidth>
            </wp14:sizeRelH>
            <wp14:sizeRelV relativeFrom="margin">
              <wp14:pctHeight>0</wp14:pctHeight>
            </wp14:sizeRelV>
          </wp:anchor>
        </w:drawing>
      </w:r>
      <w:r w:rsidR="00D713B2" w:rsidRPr="006D30A1">
        <w:rPr>
          <w:rFonts w:ascii="Century Gothic" w:hAnsi="Century Gothic"/>
          <w:b/>
          <w:sz w:val="18"/>
          <w:szCs w:val="18"/>
        </w:rPr>
        <w:t>ESI Regulations</w:t>
      </w:r>
      <w:r w:rsidR="00417D6D" w:rsidRPr="006D30A1">
        <w:rPr>
          <w:rFonts w:ascii="Century Gothic" w:hAnsi="Century Gothic"/>
          <w:b/>
          <w:sz w:val="18"/>
          <w:szCs w:val="18"/>
        </w:rPr>
        <w:t xml:space="preserve"> Cheat Sheet</w:t>
      </w:r>
    </w:p>
    <w:p w14:paraId="06D19947" w14:textId="0425DE85" w:rsidR="00854898" w:rsidRPr="006D30A1" w:rsidRDefault="00854898" w:rsidP="002775F1">
      <w:pPr>
        <w:jc w:val="center"/>
        <w:rPr>
          <w:rFonts w:ascii="Century Gothic" w:hAnsi="Century Gothic"/>
          <w:sz w:val="18"/>
          <w:szCs w:val="18"/>
        </w:rPr>
      </w:pPr>
      <w:r w:rsidRPr="006D30A1">
        <w:rPr>
          <w:rFonts w:ascii="Century Gothic" w:hAnsi="Century Gothic"/>
          <w:sz w:val="18"/>
          <w:szCs w:val="18"/>
        </w:rPr>
        <w:t xml:space="preserve">Revised </w:t>
      </w:r>
      <w:r w:rsidR="0059653F">
        <w:rPr>
          <w:rFonts w:ascii="Century Gothic" w:hAnsi="Century Gothic"/>
          <w:sz w:val="18"/>
          <w:szCs w:val="18"/>
        </w:rPr>
        <w:t>7</w:t>
      </w:r>
      <w:r w:rsidR="00CF6C6F">
        <w:rPr>
          <w:rFonts w:ascii="Century Gothic" w:hAnsi="Century Gothic"/>
          <w:sz w:val="18"/>
          <w:szCs w:val="18"/>
        </w:rPr>
        <w:t>/</w:t>
      </w:r>
      <w:r w:rsidR="0059653F">
        <w:rPr>
          <w:rFonts w:ascii="Century Gothic" w:hAnsi="Century Gothic"/>
          <w:sz w:val="18"/>
          <w:szCs w:val="18"/>
        </w:rPr>
        <w:t>6</w:t>
      </w:r>
      <w:r w:rsidRPr="006D30A1">
        <w:rPr>
          <w:rFonts w:ascii="Century Gothic" w:hAnsi="Century Gothic"/>
          <w:sz w:val="18"/>
          <w:szCs w:val="18"/>
        </w:rPr>
        <w:t>/</w:t>
      </w:r>
      <w:r w:rsidR="000E4FCF" w:rsidRPr="006D30A1">
        <w:rPr>
          <w:rFonts w:ascii="Century Gothic" w:hAnsi="Century Gothic"/>
          <w:sz w:val="18"/>
          <w:szCs w:val="18"/>
        </w:rPr>
        <w:t>2</w:t>
      </w:r>
      <w:r w:rsidR="0059653F">
        <w:rPr>
          <w:rFonts w:ascii="Century Gothic" w:hAnsi="Century Gothic"/>
          <w:sz w:val="18"/>
          <w:szCs w:val="18"/>
        </w:rPr>
        <w:t>3</w:t>
      </w:r>
    </w:p>
    <w:p w14:paraId="0BF5D95B" w14:textId="4C378FB6" w:rsidR="00FB5374" w:rsidRPr="006D30A1" w:rsidRDefault="00FB5374" w:rsidP="00D713B2">
      <w:pPr>
        <w:jc w:val="center"/>
        <w:rPr>
          <w:rFonts w:ascii="Century Gothic" w:hAnsi="Century Gothic"/>
          <w:b/>
          <w:sz w:val="18"/>
          <w:szCs w:val="18"/>
        </w:rPr>
      </w:pPr>
    </w:p>
    <w:p w14:paraId="5D0883FE" w14:textId="6D48695F" w:rsidR="00E017BB" w:rsidRPr="006D30A1" w:rsidRDefault="00C04FF4" w:rsidP="00E017BB">
      <w:pPr>
        <w:rPr>
          <w:rFonts w:ascii="Century Gothic" w:hAnsi="Century Gothic"/>
          <w:iCs/>
          <w:sz w:val="18"/>
          <w:szCs w:val="18"/>
        </w:rPr>
      </w:pPr>
      <w:r>
        <w:rPr>
          <w:rFonts w:ascii="Century Gothic" w:hAnsi="Century Gothic"/>
          <w:bCs/>
          <w:sz w:val="18"/>
          <w:szCs w:val="18"/>
        </w:rPr>
        <w:t xml:space="preserve">An </w:t>
      </w:r>
      <w:r w:rsidR="00E017BB" w:rsidRPr="00CF6C6F">
        <w:rPr>
          <w:rFonts w:ascii="Century Gothic" w:hAnsi="Century Gothic"/>
          <w:bCs/>
          <w:i/>
          <w:iCs/>
          <w:sz w:val="18"/>
          <w:szCs w:val="18"/>
        </w:rPr>
        <w:t>Emergency Safety Intervention</w:t>
      </w:r>
      <w:r w:rsidRPr="00CF6C6F">
        <w:rPr>
          <w:rFonts w:ascii="Century Gothic" w:hAnsi="Century Gothic"/>
          <w:bCs/>
          <w:i/>
          <w:iCs/>
          <w:sz w:val="18"/>
          <w:szCs w:val="18"/>
        </w:rPr>
        <w:t xml:space="preserve"> </w:t>
      </w:r>
      <w:r>
        <w:rPr>
          <w:rFonts w:ascii="Century Gothic" w:hAnsi="Century Gothic"/>
          <w:bCs/>
          <w:sz w:val="18"/>
          <w:szCs w:val="18"/>
        </w:rPr>
        <w:t xml:space="preserve">is </w:t>
      </w:r>
      <w:r w:rsidR="00E017BB" w:rsidRPr="00C04FF4">
        <w:rPr>
          <w:rFonts w:ascii="Century Gothic" w:hAnsi="Century Gothic"/>
          <w:bCs/>
          <w:sz w:val="18"/>
          <w:szCs w:val="18"/>
        </w:rPr>
        <w:t>the</w:t>
      </w:r>
      <w:r w:rsidR="00E017BB" w:rsidRPr="006D30A1">
        <w:rPr>
          <w:rFonts w:ascii="Century Gothic" w:hAnsi="Century Gothic"/>
          <w:sz w:val="18"/>
          <w:szCs w:val="18"/>
        </w:rPr>
        <w:t xml:space="preserve"> use of </w:t>
      </w:r>
      <w:r w:rsidR="00E017BB" w:rsidRPr="00CF6C6F">
        <w:rPr>
          <w:rFonts w:ascii="Century Gothic" w:hAnsi="Century Gothic"/>
          <w:b/>
          <w:bCs/>
          <w:i/>
          <w:iCs/>
          <w:sz w:val="18"/>
          <w:szCs w:val="18"/>
          <w:u w:val="single"/>
        </w:rPr>
        <w:t>seclusion</w:t>
      </w:r>
      <w:r w:rsidR="00E017BB" w:rsidRPr="00CF6C6F">
        <w:rPr>
          <w:rFonts w:ascii="Century Gothic" w:hAnsi="Century Gothic"/>
          <w:b/>
          <w:bCs/>
          <w:sz w:val="18"/>
          <w:szCs w:val="18"/>
        </w:rPr>
        <w:t xml:space="preserve"> </w:t>
      </w:r>
      <w:r w:rsidR="00E017BB" w:rsidRPr="006D30A1">
        <w:rPr>
          <w:rFonts w:ascii="Century Gothic" w:hAnsi="Century Gothic"/>
          <w:sz w:val="18"/>
          <w:szCs w:val="18"/>
        </w:rPr>
        <w:t xml:space="preserve">or </w:t>
      </w:r>
      <w:r w:rsidR="00E017BB" w:rsidRPr="00CF6C6F">
        <w:rPr>
          <w:rFonts w:ascii="Century Gothic" w:hAnsi="Century Gothic"/>
          <w:b/>
          <w:bCs/>
          <w:i/>
          <w:iCs/>
          <w:sz w:val="18"/>
          <w:szCs w:val="18"/>
          <w:u w:val="single"/>
        </w:rPr>
        <w:t>physical restraint</w:t>
      </w:r>
      <w:r w:rsidR="00E017BB" w:rsidRPr="006D30A1">
        <w:rPr>
          <w:rFonts w:ascii="Century Gothic" w:hAnsi="Century Gothic"/>
          <w:sz w:val="18"/>
          <w:szCs w:val="18"/>
        </w:rPr>
        <w:t xml:space="preserve"> </w:t>
      </w:r>
      <w:r>
        <w:rPr>
          <w:rFonts w:ascii="Century Gothic" w:hAnsi="Century Gothic"/>
          <w:sz w:val="18"/>
          <w:szCs w:val="18"/>
        </w:rPr>
        <w:t>a</w:t>
      </w:r>
      <w:r w:rsidR="009354FE">
        <w:rPr>
          <w:rFonts w:ascii="Century Gothic" w:hAnsi="Century Gothic"/>
          <w:sz w:val="18"/>
          <w:szCs w:val="18"/>
        </w:rPr>
        <w:t>t</w:t>
      </w:r>
      <w:r>
        <w:rPr>
          <w:rFonts w:ascii="Century Gothic" w:hAnsi="Century Gothic"/>
          <w:sz w:val="18"/>
          <w:szCs w:val="18"/>
        </w:rPr>
        <w:t xml:space="preserve"> a </w:t>
      </w:r>
      <w:r w:rsidRPr="00CF6C6F">
        <w:rPr>
          <w:rFonts w:ascii="Century Gothic" w:hAnsi="Century Gothic"/>
          <w:b/>
          <w:bCs/>
          <w:i/>
          <w:iCs/>
          <w:sz w:val="18"/>
          <w:szCs w:val="18"/>
          <w:u w:val="single"/>
        </w:rPr>
        <w:t>last resort</w:t>
      </w:r>
      <w:r w:rsidRPr="00CF6C6F">
        <w:rPr>
          <w:rFonts w:ascii="Century Gothic" w:hAnsi="Century Gothic"/>
          <w:b/>
          <w:bCs/>
          <w:sz w:val="18"/>
          <w:szCs w:val="18"/>
        </w:rPr>
        <w:t xml:space="preserve"> </w:t>
      </w:r>
      <w:r w:rsidR="00E017BB" w:rsidRPr="006D30A1">
        <w:rPr>
          <w:rFonts w:ascii="Century Gothic" w:hAnsi="Century Gothic"/>
          <w:sz w:val="18"/>
          <w:szCs w:val="18"/>
        </w:rPr>
        <w:t xml:space="preserve">when a student </w:t>
      </w:r>
      <w:r>
        <w:rPr>
          <w:rFonts w:ascii="Century Gothic" w:hAnsi="Century Gothic"/>
          <w:sz w:val="18"/>
          <w:szCs w:val="18"/>
        </w:rPr>
        <w:t>presents a danger to self or others</w:t>
      </w:r>
      <w:r w:rsidR="009354FE">
        <w:rPr>
          <w:rFonts w:ascii="Century Gothic" w:hAnsi="Century Gothic"/>
          <w:sz w:val="18"/>
          <w:szCs w:val="18"/>
        </w:rPr>
        <w:t>.</w:t>
      </w:r>
    </w:p>
    <w:p w14:paraId="19B104EF" w14:textId="54A9BCAC" w:rsidR="006D30A1" w:rsidRPr="006D30A1" w:rsidRDefault="00C04FF4" w:rsidP="00E017BB">
      <w:pPr>
        <w:rPr>
          <w:rFonts w:ascii="Century Gothic" w:hAnsi="Century Gothic"/>
          <w:iCs/>
          <w:sz w:val="18"/>
          <w:szCs w:val="18"/>
        </w:rPr>
      </w:pPr>
      <w:r>
        <w:rPr>
          <w:noProof/>
          <w:sz w:val="18"/>
          <w:szCs w:val="18"/>
        </w:rPr>
        <mc:AlternateContent>
          <mc:Choice Requires="wps">
            <w:drawing>
              <wp:anchor distT="0" distB="0" distL="114300" distR="114300" simplePos="0" relativeHeight="251670528" behindDoc="0" locked="0" layoutInCell="1" allowOverlap="1" wp14:anchorId="32B39E06" wp14:editId="45B8B2E3">
                <wp:simplePos x="0" y="0"/>
                <wp:positionH relativeFrom="column">
                  <wp:posOffset>-139853</wp:posOffset>
                </wp:positionH>
                <wp:positionV relativeFrom="paragraph">
                  <wp:posOffset>150890</wp:posOffset>
                </wp:positionV>
                <wp:extent cx="6480175" cy="0"/>
                <wp:effectExtent l="0" t="12700" r="22225" b="12700"/>
                <wp:wrapNone/>
                <wp:docPr id="3" name="Straight Connector 3"/>
                <wp:cNvGraphicFramePr/>
                <a:graphic xmlns:a="http://schemas.openxmlformats.org/drawingml/2006/main">
                  <a:graphicData uri="http://schemas.microsoft.com/office/word/2010/wordprocessingShape">
                    <wps:wsp>
                      <wps:cNvCnPr/>
                      <wps:spPr>
                        <a:xfrm>
                          <a:off x="0" y="0"/>
                          <a:ext cx="64801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CC6CAA"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pt,11.9pt" to="499.25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" strokecolor="black [3200]" strokeweight="2.25pt">
                <v:stroke joinstyle="miter"/>
              </v:line>
            </w:pict>
          </mc:Fallback>
        </mc:AlternateContent>
      </w:r>
    </w:p>
    <w:p w14:paraId="0BF2285E" w14:textId="640351C6" w:rsidR="00986A9F" w:rsidRPr="006D30A1" w:rsidRDefault="00986A9F" w:rsidP="00986A9F">
      <w:pPr>
        <w:rPr>
          <w:rFonts w:ascii="Century Gothic" w:hAnsi="Century Gothic"/>
          <w:b/>
          <w:bCs/>
          <w:sz w:val="18"/>
          <w:szCs w:val="18"/>
        </w:rPr>
      </w:pPr>
    </w:p>
    <w:p w14:paraId="5DFA71B7" w14:textId="03C796FA" w:rsidR="00C04FF4" w:rsidRPr="006D30A1" w:rsidRDefault="00C04FF4" w:rsidP="00C04FF4">
      <w:pPr>
        <w:rPr>
          <w:rFonts w:ascii="Century Gothic" w:hAnsi="Century Gothic"/>
          <w:sz w:val="18"/>
          <w:szCs w:val="18"/>
        </w:rPr>
      </w:pPr>
      <w:r w:rsidRPr="00CF6C6F">
        <w:rPr>
          <w:rFonts w:ascii="Century Gothic" w:hAnsi="Century Gothic"/>
          <w:b/>
          <w:i/>
          <w:iCs/>
          <w:sz w:val="18"/>
          <w:szCs w:val="18"/>
          <w:u w:val="single"/>
        </w:rPr>
        <w:t>Seclusion:</w:t>
      </w:r>
      <w:r w:rsidRPr="006D30A1">
        <w:rPr>
          <w:rFonts w:ascii="Century Gothic" w:hAnsi="Century Gothic"/>
          <w:sz w:val="18"/>
          <w:szCs w:val="18"/>
        </w:rPr>
        <w:t xml:space="preserve"> </w:t>
      </w:r>
      <w:r w:rsidR="00143643">
        <w:rPr>
          <w:rFonts w:ascii="Century Gothic" w:hAnsi="Century Gothic"/>
          <w:sz w:val="18"/>
          <w:szCs w:val="18"/>
        </w:rPr>
        <w:t>Placement of a student for any reason other than for in-school suspension or detention or any other appropriate disciplinary measure in a location where the following conditions are met:</w:t>
      </w:r>
      <w:r w:rsidRPr="006D30A1">
        <w:rPr>
          <w:rFonts w:ascii="Century Gothic" w:hAnsi="Century Gothic"/>
          <w:sz w:val="18"/>
          <w:szCs w:val="18"/>
        </w:rPr>
        <w:t xml:space="preserve"> </w:t>
      </w:r>
    </w:p>
    <w:p w14:paraId="71060445" w14:textId="5A3B124A" w:rsidR="00C04FF4" w:rsidRPr="006D30A1" w:rsidRDefault="00C04FF4" w:rsidP="00143643">
      <w:pPr>
        <w:rPr>
          <w:rFonts w:ascii="Century Gothic" w:hAnsi="Century Gothic"/>
          <w:sz w:val="18"/>
          <w:szCs w:val="18"/>
        </w:rPr>
      </w:pPr>
      <w:r w:rsidRPr="006D30A1">
        <w:rPr>
          <w:rFonts w:ascii="Century Gothic" w:hAnsi="Century Gothic"/>
          <w:sz w:val="18"/>
          <w:szCs w:val="18"/>
        </w:rPr>
        <w:t xml:space="preserve">(1) </w:t>
      </w:r>
      <w:r w:rsidR="00143643">
        <w:rPr>
          <w:rFonts w:ascii="Century Gothic" w:hAnsi="Century Gothic"/>
          <w:sz w:val="18"/>
          <w:szCs w:val="18"/>
        </w:rPr>
        <w:t>School personnel purposefully isolate the student</w:t>
      </w:r>
    </w:p>
    <w:p w14:paraId="0EDEB7CA" w14:textId="1E2AD955" w:rsidR="00C04FF4" w:rsidRPr="006D30A1" w:rsidRDefault="00C04FF4" w:rsidP="00C04FF4">
      <w:pPr>
        <w:rPr>
          <w:rFonts w:ascii="Century Gothic" w:hAnsi="Century Gothic"/>
          <w:sz w:val="18"/>
          <w:szCs w:val="18"/>
        </w:rPr>
      </w:pPr>
      <w:r w:rsidRPr="006D30A1">
        <w:rPr>
          <w:rFonts w:ascii="Century Gothic" w:hAnsi="Century Gothic"/>
          <w:sz w:val="18"/>
          <w:szCs w:val="18"/>
        </w:rPr>
        <w:t>(</w:t>
      </w:r>
      <w:r w:rsidR="00143643">
        <w:rPr>
          <w:rFonts w:ascii="Century Gothic" w:hAnsi="Century Gothic"/>
          <w:sz w:val="18"/>
          <w:szCs w:val="18"/>
        </w:rPr>
        <w:t>2) The student is prevented from leaving, or the student has reason to believe that the student will be prevented from leaving the area of purposeful isolation</w:t>
      </w:r>
    </w:p>
    <w:p w14:paraId="113D8971" w14:textId="77777777" w:rsidR="00C04FF4" w:rsidRPr="006D30A1" w:rsidRDefault="00C04FF4" w:rsidP="00C04FF4">
      <w:pPr>
        <w:rPr>
          <w:rFonts w:ascii="Century Gothic" w:hAnsi="Century Gothic"/>
          <w:sz w:val="18"/>
          <w:szCs w:val="18"/>
        </w:rPr>
      </w:pPr>
    </w:p>
    <w:p w14:paraId="00CE6B5A" w14:textId="424E4D42" w:rsidR="00C04FF4" w:rsidRPr="006D30A1" w:rsidRDefault="00C04FF4" w:rsidP="00C04FF4">
      <w:pPr>
        <w:pStyle w:val="ListParagraph"/>
        <w:numPr>
          <w:ilvl w:val="0"/>
          <w:numId w:val="19"/>
        </w:numPr>
        <w:rPr>
          <w:rFonts w:ascii="Century Gothic" w:hAnsi="Century Gothic" w:cs="Times New Roman"/>
          <w:sz w:val="18"/>
          <w:szCs w:val="18"/>
        </w:rPr>
      </w:pPr>
      <w:r w:rsidRPr="006D30A1">
        <w:rPr>
          <w:rFonts w:ascii="Century Gothic" w:hAnsi="Century Gothic" w:cs="Times New Roman"/>
          <w:sz w:val="18"/>
          <w:szCs w:val="18"/>
        </w:rPr>
        <w:t>Placing does not imply that the student must be restrained and physically forced into a</w:t>
      </w:r>
      <w:r w:rsidR="00ED71CE">
        <w:rPr>
          <w:rFonts w:ascii="Century Gothic" w:hAnsi="Century Gothic" w:cs="Times New Roman"/>
          <w:sz w:val="18"/>
          <w:szCs w:val="18"/>
        </w:rPr>
        <w:t>n enclosed</w:t>
      </w:r>
      <w:r w:rsidRPr="006D30A1">
        <w:rPr>
          <w:rFonts w:ascii="Century Gothic" w:hAnsi="Century Gothic" w:cs="Times New Roman"/>
          <w:sz w:val="18"/>
          <w:szCs w:val="18"/>
        </w:rPr>
        <w:t xml:space="preserve"> room for a seclusion to occur</w:t>
      </w:r>
    </w:p>
    <w:p w14:paraId="09F9111F" w14:textId="3FBC6CF8" w:rsidR="00C04FF4" w:rsidRPr="006D30A1" w:rsidRDefault="00C04FF4" w:rsidP="00C04FF4">
      <w:pPr>
        <w:pStyle w:val="ListParagraph"/>
        <w:numPr>
          <w:ilvl w:val="0"/>
          <w:numId w:val="19"/>
        </w:numPr>
        <w:rPr>
          <w:rFonts w:ascii="Century Gothic" w:hAnsi="Century Gothic" w:cs="Times New Roman"/>
          <w:sz w:val="18"/>
          <w:szCs w:val="18"/>
        </w:rPr>
      </w:pPr>
      <w:r w:rsidRPr="006D30A1">
        <w:rPr>
          <w:rFonts w:ascii="Century Gothic" w:hAnsi="Century Gothic" w:cs="Times New Roman"/>
          <w:sz w:val="18"/>
          <w:szCs w:val="18"/>
        </w:rPr>
        <w:t>An enclosed area means any separate area, regardless of size</w:t>
      </w:r>
      <w:r w:rsidR="00ED71CE">
        <w:rPr>
          <w:rFonts w:ascii="Century Gothic" w:hAnsi="Century Gothic" w:cs="Times New Roman"/>
          <w:sz w:val="18"/>
          <w:szCs w:val="18"/>
        </w:rPr>
        <w:t xml:space="preserve"> or </w:t>
      </w:r>
      <w:r w:rsidRPr="006D30A1">
        <w:rPr>
          <w:rFonts w:ascii="Century Gothic" w:hAnsi="Century Gothic" w:cs="Times New Roman"/>
          <w:sz w:val="18"/>
          <w:szCs w:val="18"/>
        </w:rPr>
        <w:t>permanent enclosure, whether the door is left open or closed, or whether the area has a door</w:t>
      </w:r>
    </w:p>
    <w:p w14:paraId="3312994C" w14:textId="6261E0EE" w:rsidR="00C04FF4" w:rsidRDefault="00C04FF4" w:rsidP="00C04FF4">
      <w:pPr>
        <w:pStyle w:val="ListParagraph"/>
        <w:numPr>
          <w:ilvl w:val="0"/>
          <w:numId w:val="19"/>
        </w:numPr>
        <w:rPr>
          <w:rFonts w:ascii="Century Gothic" w:hAnsi="Century Gothic" w:cs="Times New Roman"/>
          <w:sz w:val="18"/>
          <w:szCs w:val="18"/>
        </w:rPr>
      </w:pPr>
      <w:r w:rsidRPr="006D30A1">
        <w:rPr>
          <w:rFonts w:ascii="Century Gothic" w:hAnsi="Century Gothic" w:cs="Times New Roman"/>
          <w:sz w:val="18"/>
          <w:szCs w:val="18"/>
        </w:rPr>
        <w:t>Purposeful</w:t>
      </w:r>
      <w:r w:rsidR="0059653F">
        <w:rPr>
          <w:rFonts w:ascii="Century Gothic" w:hAnsi="Century Gothic" w:cs="Times New Roman"/>
          <w:sz w:val="18"/>
          <w:szCs w:val="18"/>
        </w:rPr>
        <w:t>ly</w:t>
      </w:r>
      <w:r w:rsidRPr="006D30A1">
        <w:rPr>
          <w:rFonts w:ascii="Century Gothic" w:hAnsi="Century Gothic" w:cs="Times New Roman"/>
          <w:sz w:val="18"/>
          <w:szCs w:val="18"/>
        </w:rPr>
        <w:t xml:space="preserve"> isolat</w:t>
      </w:r>
      <w:r w:rsidR="0059653F">
        <w:rPr>
          <w:rFonts w:ascii="Century Gothic" w:hAnsi="Century Gothic" w:cs="Times New Roman"/>
          <w:sz w:val="18"/>
          <w:szCs w:val="18"/>
        </w:rPr>
        <w:t>ed</w:t>
      </w:r>
      <w:r w:rsidRPr="006D30A1">
        <w:rPr>
          <w:rFonts w:ascii="Century Gothic" w:hAnsi="Century Gothic" w:cs="Times New Roman"/>
          <w:sz w:val="18"/>
          <w:szCs w:val="18"/>
        </w:rPr>
        <w:t xml:space="preserve"> means </w:t>
      </w:r>
      <w:r w:rsidR="0059653F">
        <w:rPr>
          <w:rFonts w:ascii="Century Gothic" w:hAnsi="Century Gothic" w:cs="Times New Roman"/>
          <w:sz w:val="18"/>
          <w:szCs w:val="18"/>
        </w:rPr>
        <w:t>any separate space, regardless of any other use of that space, other than an open hallway or similarly open environment</w:t>
      </w:r>
    </w:p>
    <w:p w14:paraId="13923B78" w14:textId="12C82540" w:rsidR="0059653F" w:rsidRDefault="0059653F" w:rsidP="0059653F">
      <w:pPr>
        <w:pStyle w:val="ListParagraph"/>
        <w:numPr>
          <w:ilvl w:val="0"/>
          <w:numId w:val="19"/>
        </w:numPr>
        <w:rPr>
          <w:rFonts w:ascii="Century Gothic" w:hAnsi="Century Gothic" w:cs="Times New Roman"/>
          <w:sz w:val="18"/>
          <w:szCs w:val="18"/>
        </w:rPr>
      </w:pPr>
      <w:r>
        <w:rPr>
          <w:rFonts w:ascii="Century Gothic" w:hAnsi="Century Gothic" w:cs="Times New Roman"/>
          <w:sz w:val="18"/>
          <w:szCs w:val="18"/>
        </w:rPr>
        <w:t>Purposefully isolated also means that school personnel are not meaningfully engaging with the student to provide instruction and any one of the following occurs:</w:t>
      </w:r>
    </w:p>
    <w:p w14:paraId="6217B92F" w14:textId="561EB573" w:rsidR="0059653F" w:rsidRDefault="0059653F" w:rsidP="0059653F">
      <w:pPr>
        <w:pStyle w:val="ListParagraph"/>
        <w:numPr>
          <w:ilvl w:val="1"/>
          <w:numId w:val="19"/>
        </w:numPr>
        <w:rPr>
          <w:rFonts w:ascii="Century Gothic" w:hAnsi="Century Gothic" w:cs="Times New Roman"/>
          <w:sz w:val="18"/>
          <w:szCs w:val="18"/>
        </w:rPr>
      </w:pPr>
      <w:r>
        <w:rPr>
          <w:rFonts w:ascii="Century Gothic" w:hAnsi="Century Gothic" w:cs="Times New Roman"/>
          <w:sz w:val="18"/>
          <w:szCs w:val="18"/>
        </w:rPr>
        <w:t>Removal of the student from the learning environment by school personnel</w:t>
      </w:r>
    </w:p>
    <w:p w14:paraId="402CA5BC" w14:textId="747F0D91" w:rsidR="0059653F" w:rsidRDefault="0059653F" w:rsidP="0059653F">
      <w:pPr>
        <w:pStyle w:val="ListParagraph"/>
        <w:numPr>
          <w:ilvl w:val="1"/>
          <w:numId w:val="19"/>
        </w:numPr>
        <w:rPr>
          <w:rFonts w:ascii="Century Gothic" w:hAnsi="Century Gothic" w:cs="Times New Roman"/>
          <w:sz w:val="18"/>
          <w:szCs w:val="18"/>
        </w:rPr>
      </w:pPr>
      <w:r>
        <w:rPr>
          <w:rFonts w:ascii="Century Gothic" w:hAnsi="Century Gothic" w:cs="Times New Roman"/>
          <w:sz w:val="18"/>
          <w:szCs w:val="18"/>
        </w:rPr>
        <w:t>Separation of the student from all or most peers and adults in the learning environment by school personnel</w:t>
      </w:r>
    </w:p>
    <w:p w14:paraId="150D3890" w14:textId="55A0893C" w:rsidR="0059653F" w:rsidRPr="0059653F" w:rsidRDefault="0059653F" w:rsidP="0059653F">
      <w:pPr>
        <w:pStyle w:val="ListParagraph"/>
        <w:numPr>
          <w:ilvl w:val="1"/>
          <w:numId w:val="19"/>
        </w:numPr>
        <w:rPr>
          <w:rFonts w:ascii="Century Gothic" w:hAnsi="Century Gothic" w:cs="Times New Roman"/>
          <w:sz w:val="18"/>
          <w:szCs w:val="18"/>
        </w:rPr>
      </w:pPr>
      <w:r>
        <w:rPr>
          <w:rFonts w:ascii="Century Gothic" w:hAnsi="Century Gothic" w:cs="Times New Roman"/>
          <w:sz w:val="18"/>
          <w:szCs w:val="18"/>
        </w:rPr>
        <w:t>Placement of the student within an area of purposeful isolation by school personnel</w:t>
      </w:r>
    </w:p>
    <w:p w14:paraId="6B8FBF14" w14:textId="01D40BD5" w:rsidR="00C04FF4" w:rsidRDefault="00143643" w:rsidP="00C04FF4">
      <w:pPr>
        <w:pStyle w:val="ListParagraph"/>
        <w:numPr>
          <w:ilvl w:val="0"/>
          <w:numId w:val="19"/>
        </w:numPr>
        <w:rPr>
          <w:rFonts w:ascii="Century Gothic" w:hAnsi="Century Gothic" w:cs="Times New Roman"/>
          <w:sz w:val="18"/>
          <w:szCs w:val="18"/>
        </w:rPr>
      </w:pPr>
      <w:r>
        <w:rPr>
          <w:rFonts w:ascii="Century Gothic" w:hAnsi="Century Gothic" w:cs="Times New Roman"/>
          <w:sz w:val="18"/>
          <w:szCs w:val="18"/>
        </w:rPr>
        <w:t>When a student is placed in or otherwise directed to an area of purposeful isolation, the student shall have reason to believe they are being prevented from leaving</w:t>
      </w:r>
    </w:p>
    <w:p w14:paraId="74A8F085" w14:textId="76A151E2" w:rsidR="00143643" w:rsidRDefault="00143643" w:rsidP="00C04FF4">
      <w:pPr>
        <w:pStyle w:val="ListParagraph"/>
        <w:numPr>
          <w:ilvl w:val="0"/>
          <w:numId w:val="19"/>
        </w:numPr>
        <w:rPr>
          <w:rFonts w:ascii="Century Gothic" w:hAnsi="Century Gothic" w:cs="Times New Roman"/>
          <w:sz w:val="18"/>
          <w:szCs w:val="18"/>
        </w:rPr>
      </w:pPr>
      <w:r>
        <w:rPr>
          <w:rFonts w:ascii="Century Gothic" w:hAnsi="Century Gothic" w:cs="Times New Roman"/>
          <w:sz w:val="18"/>
          <w:szCs w:val="18"/>
        </w:rPr>
        <w:t>The presence of another person in the area of purposeful isolation or observing the student from outside the area of purposeful isolation shall not create an exemption from otherwise reporting the incident as seclusion</w:t>
      </w:r>
    </w:p>
    <w:p w14:paraId="4A40BC3A" w14:textId="3EC99950" w:rsidR="002A2D59" w:rsidRDefault="002A2D59" w:rsidP="002A2D59">
      <w:pPr>
        <w:pStyle w:val="ListParagraph"/>
        <w:numPr>
          <w:ilvl w:val="0"/>
          <w:numId w:val="19"/>
        </w:numPr>
        <w:rPr>
          <w:rFonts w:ascii="Century Gothic" w:hAnsi="Century Gothic" w:cs="Times New Roman"/>
          <w:sz w:val="18"/>
          <w:szCs w:val="18"/>
        </w:rPr>
      </w:pPr>
      <w:r>
        <w:rPr>
          <w:rFonts w:ascii="Century Gothic" w:hAnsi="Century Gothic" w:cs="Times New Roman"/>
          <w:sz w:val="18"/>
          <w:szCs w:val="18"/>
        </w:rPr>
        <w:t xml:space="preserve">The intent of seclusion is to keep students and staff safe and </w:t>
      </w:r>
      <w:r>
        <w:rPr>
          <w:rFonts w:ascii="Century Gothic" w:hAnsi="Century Gothic" w:cs="Times New Roman"/>
          <w:b/>
          <w:bCs/>
          <w:sz w:val="18"/>
          <w:szCs w:val="18"/>
        </w:rPr>
        <w:t>NOT</w:t>
      </w:r>
      <w:r>
        <w:rPr>
          <w:rFonts w:ascii="Century Gothic" w:hAnsi="Century Gothic" w:cs="Times New Roman"/>
          <w:sz w:val="18"/>
          <w:szCs w:val="18"/>
        </w:rPr>
        <w:t xml:space="preserve"> for </w:t>
      </w:r>
      <w:r w:rsidRPr="006D30A1">
        <w:rPr>
          <w:rFonts w:ascii="Century Gothic" w:hAnsi="Century Gothic" w:cs="Times New Roman"/>
          <w:sz w:val="18"/>
          <w:szCs w:val="18"/>
        </w:rPr>
        <w:t>discipline, punishment, or staff convenience</w:t>
      </w:r>
    </w:p>
    <w:p w14:paraId="516209ED" w14:textId="3AAD48A0" w:rsidR="00C04FF4" w:rsidRPr="00986A9F" w:rsidRDefault="00C04FF4" w:rsidP="00C04FF4">
      <w:pPr>
        <w:rPr>
          <w:rFonts w:ascii="Century Gothic" w:hAnsi="Century Gothic"/>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4669"/>
        <w:gridCol w:w="4675"/>
      </w:tblGrid>
      <w:tr w:rsidR="00C04FF4" w:rsidRPr="00986A9F" w14:paraId="5D685207" w14:textId="77777777" w:rsidTr="00ED71CE">
        <w:trPr>
          <w:trHeight w:val="105"/>
        </w:trPr>
        <w:tc>
          <w:tcPr>
            <w:tcW w:w="0" w:type="auto"/>
            <w:tcBorders>
              <w:top w:val="single" w:sz="6" w:space="0" w:color="9E9E9E"/>
              <w:left w:val="single" w:sz="6" w:space="0" w:color="9E9E9E"/>
              <w:bottom w:val="single" w:sz="6" w:space="0" w:color="9E9E9E"/>
              <w:right w:val="single" w:sz="6" w:space="0" w:color="9E9E9E"/>
            </w:tcBorders>
            <w:shd w:val="clear" w:color="auto" w:fill="CCCCCC"/>
            <w:tcMar>
              <w:top w:w="150" w:type="dxa"/>
              <w:left w:w="150" w:type="dxa"/>
              <w:bottom w:w="150" w:type="dxa"/>
              <w:right w:w="150" w:type="dxa"/>
            </w:tcMar>
            <w:hideMark/>
          </w:tcPr>
          <w:p w14:paraId="29620983" w14:textId="749016AC" w:rsidR="00C04FF4" w:rsidRPr="00986A9F" w:rsidRDefault="00E63DB1" w:rsidP="00ED71CE">
            <w:pPr>
              <w:jc w:val="center"/>
              <w:rPr>
                <w:rFonts w:ascii="Century Gothic" w:hAnsi="Century Gothic"/>
                <w:sz w:val="18"/>
                <w:szCs w:val="18"/>
              </w:rPr>
            </w:pPr>
            <w:r>
              <w:rPr>
                <w:rFonts w:ascii="Century Gothic" w:hAnsi="Century Gothic"/>
                <w:b/>
                <w:bCs/>
                <w:color w:val="000000"/>
                <w:sz w:val="18"/>
                <w:szCs w:val="18"/>
              </w:rPr>
              <w:t xml:space="preserve">Example </w:t>
            </w:r>
            <w:r w:rsidR="0028162D">
              <w:rPr>
                <w:rFonts w:ascii="Century Gothic" w:hAnsi="Century Gothic"/>
                <w:b/>
                <w:bCs/>
                <w:color w:val="000000"/>
                <w:sz w:val="18"/>
                <w:szCs w:val="18"/>
              </w:rPr>
              <w:t>of Seclusion</w:t>
            </w:r>
          </w:p>
        </w:tc>
        <w:tc>
          <w:tcPr>
            <w:tcW w:w="0" w:type="auto"/>
            <w:tcBorders>
              <w:top w:val="single" w:sz="6" w:space="0" w:color="9E9E9E"/>
              <w:left w:val="single" w:sz="6" w:space="0" w:color="9E9E9E"/>
              <w:bottom w:val="single" w:sz="6" w:space="0" w:color="9E9E9E"/>
              <w:right w:val="single" w:sz="6" w:space="0" w:color="9E9E9E"/>
            </w:tcBorders>
            <w:shd w:val="clear" w:color="auto" w:fill="CCCCCC"/>
            <w:tcMar>
              <w:top w:w="150" w:type="dxa"/>
              <w:left w:w="150" w:type="dxa"/>
              <w:bottom w:w="150" w:type="dxa"/>
              <w:right w:w="150" w:type="dxa"/>
            </w:tcMar>
            <w:hideMark/>
          </w:tcPr>
          <w:p w14:paraId="3113BDE2" w14:textId="24E99B69" w:rsidR="00C04FF4" w:rsidRPr="00986A9F" w:rsidRDefault="00E63DB1" w:rsidP="00ED71CE">
            <w:pPr>
              <w:jc w:val="center"/>
              <w:rPr>
                <w:rFonts w:ascii="Century Gothic" w:hAnsi="Century Gothic"/>
                <w:sz w:val="18"/>
                <w:szCs w:val="18"/>
              </w:rPr>
            </w:pPr>
            <w:r>
              <w:rPr>
                <w:rFonts w:ascii="Century Gothic" w:hAnsi="Century Gothic"/>
                <w:b/>
                <w:bCs/>
                <w:color w:val="000000"/>
                <w:sz w:val="18"/>
                <w:szCs w:val="18"/>
              </w:rPr>
              <w:t>Non-Example</w:t>
            </w:r>
            <w:r w:rsidR="0028162D">
              <w:rPr>
                <w:rFonts w:ascii="Century Gothic" w:hAnsi="Century Gothic"/>
                <w:b/>
                <w:bCs/>
                <w:color w:val="000000"/>
                <w:sz w:val="18"/>
                <w:szCs w:val="18"/>
              </w:rPr>
              <w:t xml:space="preserve"> of Seclusion</w:t>
            </w:r>
          </w:p>
        </w:tc>
      </w:tr>
      <w:tr w:rsidR="005E6C77" w:rsidRPr="00986A9F" w14:paraId="57440FF5" w14:textId="77777777" w:rsidTr="007F6C97">
        <w:trPr>
          <w:trHeight w:val="60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61FC8F6" w14:textId="6B3EC837" w:rsidR="005E6C77" w:rsidRPr="005E6C77" w:rsidRDefault="005E6C77" w:rsidP="005E6C77">
            <w:pPr>
              <w:rPr>
                <w:sz w:val="20"/>
                <w:szCs w:val="20"/>
              </w:rPr>
            </w:pPr>
            <w:r w:rsidRPr="005E6C77">
              <w:rPr>
                <w:sz w:val="20"/>
                <w:szCs w:val="20"/>
              </w:rPr>
              <w:t> </w:t>
            </w:r>
            <w:r w:rsidRPr="005E6C77">
              <w:rPr>
                <w:rFonts w:ascii="Century Gothic" w:hAnsi="Century Gothic"/>
                <w:color w:val="000000"/>
                <w:sz w:val="20"/>
                <w:szCs w:val="20"/>
              </w:rPr>
              <w:t>A student flops to the floor while being escorted to the classroom and proceeds to hit staff while sitting on the floor.  When the bell rings, staff place foldable mats around the student to prevent the student from hitting peers.</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C6D46DC" w14:textId="1261EF78" w:rsidR="005E6C77" w:rsidRPr="005E6C77" w:rsidRDefault="005E6C77" w:rsidP="005E6C77">
            <w:pPr>
              <w:rPr>
                <w:rFonts w:ascii="Century Gothic" w:hAnsi="Century Gothic"/>
                <w:sz w:val="20"/>
                <w:szCs w:val="20"/>
              </w:rPr>
            </w:pPr>
            <w:r w:rsidRPr="005E6C77">
              <w:rPr>
                <w:rFonts w:ascii="Century Gothic" w:hAnsi="Century Gothic"/>
                <w:color w:val="000000"/>
                <w:sz w:val="20"/>
                <w:szCs w:val="20"/>
              </w:rPr>
              <w:t>A student is meaningfully engaged in a math worksheet with the para in the corner of the room that is sectioned off with dividers. Student was told the worksheet needed to be completed before leaving to go to recess.</w:t>
            </w:r>
          </w:p>
        </w:tc>
      </w:tr>
      <w:tr w:rsidR="005E6C77" w:rsidRPr="00986A9F" w14:paraId="55DBF10B" w14:textId="77777777" w:rsidTr="007F6C97">
        <w:trPr>
          <w:trHeight w:val="60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9250005" w14:textId="1194F20F" w:rsidR="005E6C77" w:rsidRPr="005E6C77" w:rsidRDefault="005E6C77" w:rsidP="005E6C77">
            <w:pPr>
              <w:rPr>
                <w:rFonts w:ascii="Century Gothic" w:hAnsi="Century Gothic"/>
                <w:sz w:val="20"/>
                <w:szCs w:val="20"/>
              </w:rPr>
            </w:pPr>
            <w:r w:rsidRPr="005E6C77">
              <w:rPr>
                <w:rFonts w:ascii="Century Gothic" w:hAnsi="Century Gothic"/>
                <w:color w:val="000000"/>
                <w:sz w:val="20"/>
                <w:szCs w:val="20"/>
              </w:rPr>
              <w:t>A student is in the safe room with one staff member ignoring them and another staff member is holding the door shut or cracked open</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B7EADBC" w14:textId="79854902" w:rsidR="005E6C77" w:rsidRPr="005E6C77" w:rsidRDefault="005E6C77" w:rsidP="005E6C77">
            <w:pPr>
              <w:rPr>
                <w:rFonts w:ascii="Century Gothic" w:hAnsi="Century Gothic"/>
                <w:sz w:val="20"/>
                <w:szCs w:val="20"/>
              </w:rPr>
            </w:pPr>
            <w:r w:rsidRPr="005E6C77">
              <w:rPr>
                <w:rFonts w:ascii="Century Gothic" w:hAnsi="Century Gothic"/>
                <w:color w:val="000000"/>
                <w:sz w:val="20"/>
                <w:szCs w:val="20"/>
              </w:rPr>
              <w:t>A student asks the door to be shut to the safe room while they are in there alone as a de-escalation strategy and are told they can open it at any time</w:t>
            </w:r>
          </w:p>
        </w:tc>
      </w:tr>
      <w:tr w:rsidR="005E6C77" w:rsidRPr="00986A9F" w14:paraId="6BE3CFBE" w14:textId="77777777" w:rsidTr="007F6C97">
        <w:trPr>
          <w:trHeight w:val="60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1BB147A" w14:textId="2FDE28F3" w:rsidR="005E6C77" w:rsidRPr="005E6C77" w:rsidRDefault="005E6C77" w:rsidP="005E6C77">
            <w:pPr>
              <w:rPr>
                <w:rFonts w:ascii="Century Gothic" w:hAnsi="Century Gothic"/>
                <w:sz w:val="20"/>
                <w:szCs w:val="20"/>
              </w:rPr>
            </w:pPr>
            <w:r w:rsidRPr="005E6C77">
              <w:rPr>
                <w:rFonts w:ascii="Century Gothic" w:hAnsi="Century Gothic"/>
                <w:color w:val="000000"/>
                <w:sz w:val="20"/>
                <w:szCs w:val="20"/>
              </w:rPr>
              <w:t>A student is sitting on the floor in the safe room and a staff member is sitting on a chair in the doorway ignoring the student</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10D7239" w14:textId="78D5CA64" w:rsidR="005E6C77" w:rsidRPr="005E6C77" w:rsidRDefault="005E6C77" w:rsidP="005E6C77">
            <w:pPr>
              <w:rPr>
                <w:rFonts w:ascii="Century Gothic" w:hAnsi="Century Gothic"/>
                <w:sz w:val="20"/>
                <w:szCs w:val="20"/>
              </w:rPr>
            </w:pPr>
            <w:r w:rsidRPr="005E6C77">
              <w:rPr>
                <w:rFonts w:ascii="Century Gothic" w:hAnsi="Century Gothic"/>
                <w:color w:val="000000"/>
                <w:sz w:val="20"/>
                <w:szCs w:val="20"/>
              </w:rPr>
              <w:t>The classroom is cleared of all peers due to throwing computers across the room. Staff remain in the classroom with the student and tell her she can leave when she is ready.</w:t>
            </w:r>
          </w:p>
        </w:tc>
      </w:tr>
    </w:tbl>
    <w:p w14:paraId="6E64F889" w14:textId="7F72BF5B" w:rsidR="00986A9F" w:rsidRPr="006D30A1" w:rsidRDefault="00986A9F" w:rsidP="00986A9F">
      <w:pPr>
        <w:rPr>
          <w:rFonts w:ascii="Century Gothic" w:hAnsi="Century Gothic"/>
          <w:sz w:val="18"/>
          <w:szCs w:val="18"/>
        </w:rPr>
      </w:pPr>
    </w:p>
    <w:p w14:paraId="6185309C" w14:textId="77777777" w:rsidR="005E6C77" w:rsidRDefault="00000000" w:rsidP="006E30E2">
      <w:pPr>
        <w:rPr>
          <w:rFonts w:ascii="Century Gothic" w:hAnsi="Century Gothic"/>
          <w:sz w:val="18"/>
          <w:szCs w:val="18"/>
        </w:rPr>
      </w:pPr>
      <w:hyperlink r:id="rId6" w:history="1">
        <w:r w:rsidR="0002766B" w:rsidRPr="0002766B">
          <w:rPr>
            <w:rStyle w:val="Hyperlink"/>
            <w:rFonts w:ascii="Century Gothic" w:hAnsi="Century Gothic" w:cs="Arial"/>
            <w:sz w:val="18"/>
            <w:szCs w:val="18"/>
            <w:shd w:val="clear" w:color="auto" w:fill="FFFFFF"/>
          </w:rPr>
          <w:t> Seclusion Evaluation Tool:</w:t>
        </w:r>
      </w:hyperlink>
      <w:r w:rsidR="0002766B" w:rsidRPr="0002766B">
        <w:rPr>
          <w:rFonts w:ascii="Century Gothic" w:hAnsi="Century Gothic" w:cs="Arial"/>
          <w:color w:val="222222"/>
          <w:sz w:val="18"/>
          <w:szCs w:val="18"/>
          <w:shd w:val="clear" w:color="auto" w:fill="FFFFFF"/>
        </w:rPr>
        <w:t xml:space="preserve"> </w:t>
      </w:r>
      <w:r w:rsidR="0002766B" w:rsidRPr="0002766B">
        <w:rPr>
          <w:rFonts w:ascii="Century Gothic" w:hAnsi="Century Gothic"/>
          <w:color w:val="000000"/>
          <w:sz w:val="18"/>
          <w:szCs w:val="18"/>
          <w:shd w:val="clear" w:color="auto" w:fill="FFFFFF"/>
        </w:rPr>
        <w:t>The purpose of the evaluation tool is to help educators work through various scenarios to determine whether their interventions result in the seclusion of a student.</w:t>
      </w:r>
    </w:p>
    <w:p w14:paraId="76D1EB48" w14:textId="098F8244" w:rsidR="006E30E2" w:rsidRPr="006D30A1" w:rsidRDefault="002775F1" w:rsidP="006E30E2">
      <w:pPr>
        <w:rPr>
          <w:rFonts w:ascii="Century Gothic" w:hAnsi="Century Gothic"/>
          <w:sz w:val="18"/>
          <w:szCs w:val="18"/>
        </w:rPr>
      </w:pPr>
      <w:r w:rsidRPr="006D30A1">
        <w:rPr>
          <w:rFonts w:ascii="Century Gothic" w:hAnsi="Century Gothic"/>
          <w:noProof/>
          <w:sz w:val="18"/>
          <w:szCs w:val="18"/>
        </w:rPr>
        <w:lastRenderedPageBreak/>
        <mc:AlternateContent>
          <mc:Choice Requires="wps">
            <w:drawing>
              <wp:anchor distT="0" distB="0" distL="114300" distR="114300" simplePos="0" relativeHeight="251668480" behindDoc="0" locked="0" layoutInCell="1" allowOverlap="1" wp14:anchorId="7EA90F59" wp14:editId="6CF1745D">
                <wp:simplePos x="0" y="0"/>
                <wp:positionH relativeFrom="column">
                  <wp:posOffset>-193675</wp:posOffset>
                </wp:positionH>
                <wp:positionV relativeFrom="paragraph">
                  <wp:posOffset>120287</wp:posOffset>
                </wp:positionV>
                <wp:extent cx="6480313" cy="0"/>
                <wp:effectExtent l="0" t="12700" r="22225" b="12700"/>
                <wp:wrapNone/>
                <wp:docPr id="6" name="Straight Connector 6"/>
                <wp:cNvGraphicFramePr/>
                <a:graphic xmlns:a="http://schemas.openxmlformats.org/drawingml/2006/main">
                  <a:graphicData uri="http://schemas.microsoft.com/office/word/2010/wordprocessingShape">
                    <wps:wsp>
                      <wps:cNvCnPr/>
                      <wps:spPr>
                        <a:xfrm>
                          <a:off x="0" y="0"/>
                          <a:ext cx="648031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E622F3"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25pt,9.45pt" to="49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" strokecolor="black [3200]" strokeweight="2.25pt">
                <v:stroke joinstyle="miter"/>
              </v:line>
            </w:pict>
          </mc:Fallback>
        </mc:AlternateContent>
      </w:r>
    </w:p>
    <w:p w14:paraId="6E3B5A06" w14:textId="6D85BF3D" w:rsidR="00FB5374" w:rsidRPr="006D30A1" w:rsidRDefault="00FB5374" w:rsidP="00B623D5">
      <w:pPr>
        <w:rPr>
          <w:rFonts w:ascii="Century Gothic" w:hAnsi="Century Gothic"/>
          <w:sz w:val="18"/>
          <w:szCs w:val="18"/>
        </w:rPr>
      </w:pPr>
    </w:p>
    <w:p w14:paraId="709112FC" w14:textId="2EFA2271" w:rsidR="0075581A" w:rsidRPr="006D30A1" w:rsidRDefault="00B623D5" w:rsidP="00B623D5">
      <w:pPr>
        <w:rPr>
          <w:rFonts w:ascii="Century Gothic" w:hAnsi="Century Gothic"/>
          <w:sz w:val="18"/>
          <w:szCs w:val="18"/>
        </w:rPr>
      </w:pPr>
      <w:r w:rsidRPr="00CF6C6F">
        <w:rPr>
          <w:rFonts w:ascii="Century Gothic" w:hAnsi="Century Gothic"/>
          <w:b/>
          <w:i/>
          <w:iCs/>
          <w:sz w:val="18"/>
          <w:szCs w:val="18"/>
          <w:u w:val="single"/>
        </w:rPr>
        <w:t>Physical Restraint:</w:t>
      </w:r>
      <w:r w:rsidRPr="006D30A1">
        <w:rPr>
          <w:rFonts w:ascii="Century Gothic" w:hAnsi="Century Gothic"/>
          <w:sz w:val="18"/>
          <w:szCs w:val="18"/>
        </w:rPr>
        <w:t xml:space="preserve"> Bodily force used to substantially limit a student's movement</w:t>
      </w:r>
      <w:r w:rsidR="00033503" w:rsidRPr="006D30A1">
        <w:rPr>
          <w:rFonts w:ascii="Century Gothic" w:hAnsi="Century Gothic"/>
          <w:sz w:val="18"/>
          <w:szCs w:val="18"/>
        </w:rPr>
        <w:t xml:space="preserve"> </w:t>
      </w:r>
      <w:r w:rsidR="00A63AA0">
        <w:rPr>
          <w:rFonts w:ascii="Century Gothic" w:hAnsi="Century Gothic"/>
          <w:sz w:val="18"/>
          <w:szCs w:val="18"/>
        </w:rPr>
        <w:t xml:space="preserve">temporarily </w:t>
      </w:r>
    </w:p>
    <w:p w14:paraId="744322E0" w14:textId="6FD1BE75" w:rsidR="00856B7C" w:rsidRPr="006D30A1" w:rsidRDefault="00856B7C" w:rsidP="00B623D5">
      <w:pPr>
        <w:rPr>
          <w:rFonts w:ascii="Century Gothic" w:hAnsi="Century Gothic"/>
          <w:sz w:val="18"/>
          <w:szCs w:val="18"/>
        </w:rPr>
      </w:pPr>
    </w:p>
    <w:p w14:paraId="26A93618" w14:textId="5DFD82D0" w:rsidR="00CF6C6F" w:rsidRDefault="00CF6C6F" w:rsidP="00CF1091">
      <w:pPr>
        <w:pStyle w:val="ListParagraph"/>
        <w:numPr>
          <w:ilvl w:val="0"/>
          <w:numId w:val="16"/>
        </w:numPr>
        <w:rPr>
          <w:rFonts w:ascii="Century Gothic" w:hAnsi="Century Gothic" w:cs="Times New Roman"/>
          <w:sz w:val="18"/>
          <w:szCs w:val="18"/>
        </w:rPr>
      </w:pPr>
      <w:r>
        <w:rPr>
          <w:rFonts w:ascii="Century Gothic" w:hAnsi="Century Gothic" w:cs="Times New Roman"/>
          <w:sz w:val="18"/>
          <w:szCs w:val="18"/>
        </w:rPr>
        <w:t xml:space="preserve">Bodily force means the amount of pressure used by one’s hands, arms, or body </w:t>
      </w:r>
      <w:r w:rsidR="00C62758">
        <w:rPr>
          <w:rFonts w:ascii="Century Gothic" w:hAnsi="Century Gothic" w:cs="Times New Roman"/>
          <w:sz w:val="18"/>
          <w:szCs w:val="18"/>
        </w:rPr>
        <w:t>on another person’s body</w:t>
      </w:r>
    </w:p>
    <w:p w14:paraId="15E8DA87" w14:textId="6AB7C263" w:rsidR="00CF1091" w:rsidRPr="006D30A1" w:rsidRDefault="00CF1091" w:rsidP="00CF1091">
      <w:pPr>
        <w:pStyle w:val="ListParagraph"/>
        <w:numPr>
          <w:ilvl w:val="0"/>
          <w:numId w:val="16"/>
        </w:numPr>
        <w:rPr>
          <w:rFonts w:ascii="Century Gothic" w:hAnsi="Century Gothic" w:cs="Times New Roman"/>
          <w:sz w:val="18"/>
          <w:szCs w:val="18"/>
        </w:rPr>
      </w:pPr>
      <w:r w:rsidRPr="006D30A1">
        <w:rPr>
          <w:rFonts w:ascii="Century Gothic" w:hAnsi="Century Gothic" w:cs="Times New Roman"/>
          <w:sz w:val="18"/>
          <w:szCs w:val="18"/>
        </w:rPr>
        <w:t>The amount of</w:t>
      </w:r>
      <w:r w:rsidR="00CF6C6F">
        <w:rPr>
          <w:rFonts w:ascii="Century Gothic" w:hAnsi="Century Gothic" w:cs="Times New Roman"/>
          <w:sz w:val="18"/>
          <w:szCs w:val="18"/>
        </w:rPr>
        <w:t xml:space="preserve"> bodily f</w:t>
      </w:r>
      <w:r w:rsidRPr="006D30A1">
        <w:rPr>
          <w:rFonts w:ascii="Century Gothic" w:hAnsi="Century Gothic" w:cs="Times New Roman"/>
          <w:sz w:val="18"/>
          <w:szCs w:val="18"/>
        </w:rPr>
        <w:t>orce used to restrain the student should be only what is necessary to diffuse the emergency and ensure the safety of staff and students</w:t>
      </w:r>
    </w:p>
    <w:p w14:paraId="29D54C78" w14:textId="61903ECD" w:rsidR="00CF6C6F" w:rsidRPr="009704A8" w:rsidRDefault="00CF6C6F" w:rsidP="00CF6C6F">
      <w:pPr>
        <w:pStyle w:val="ListParagraph"/>
        <w:numPr>
          <w:ilvl w:val="0"/>
          <w:numId w:val="16"/>
        </w:numPr>
        <w:rPr>
          <w:rFonts w:ascii="Century Gothic" w:hAnsi="Century Gothic"/>
          <w:sz w:val="18"/>
          <w:szCs w:val="18"/>
        </w:rPr>
      </w:pPr>
      <w:r>
        <w:rPr>
          <w:rFonts w:ascii="Century Gothic" w:hAnsi="Century Gothic"/>
          <w:color w:val="000000"/>
          <w:sz w:val="18"/>
          <w:szCs w:val="18"/>
        </w:rPr>
        <w:t xml:space="preserve">Limiting a student’s movement means </w:t>
      </w:r>
      <w:r w:rsidRPr="006D30A1">
        <w:rPr>
          <w:rFonts w:ascii="Century Gothic" w:hAnsi="Century Gothic"/>
          <w:color w:val="000000"/>
          <w:sz w:val="18"/>
          <w:szCs w:val="18"/>
        </w:rPr>
        <w:t xml:space="preserve">to </w:t>
      </w:r>
      <w:r w:rsidRPr="00CF6C6F">
        <w:rPr>
          <w:rFonts w:ascii="Century Gothic" w:hAnsi="Century Gothic"/>
          <w:color w:val="000000"/>
          <w:sz w:val="18"/>
          <w:szCs w:val="18"/>
        </w:rPr>
        <w:t xml:space="preserve">control a </w:t>
      </w:r>
      <w:r w:rsidRPr="006D30A1">
        <w:rPr>
          <w:rFonts w:ascii="Century Gothic" w:hAnsi="Century Gothic"/>
          <w:color w:val="000000"/>
          <w:sz w:val="18"/>
          <w:szCs w:val="18"/>
        </w:rPr>
        <w:t xml:space="preserve">child’s movement </w:t>
      </w:r>
      <w:r w:rsidR="00C62758">
        <w:rPr>
          <w:rFonts w:ascii="Century Gothic" w:hAnsi="Century Gothic"/>
          <w:color w:val="000000"/>
          <w:sz w:val="18"/>
          <w:szCs w:val="18"/>
        </w:rPr>
        <w:t>for the purpose of preventing the movement from continuing</w:t>
      </w:r>
      <w:r w:rsidR="00A63AA0">
        <w:rPr>
          <w:rFonts w:ascii="Century Gothic" w:hAnsi="Century Gothic"/>
          <w:color w:val="000000"/>
          <w:sz w:val="18"/>
          <w:szCs w:val="18"/>
        </w:rPr>
        <w:t xml:space="preserve"> to cause harm to self or others</w:t>
      </w:r>
    </w:p>
    <w:p w14:paraId="75C6251F" w14:textId="4C3FCFDF" w:rsidR="009704A8" w:rsidRPr="006D30A1" w:rsidRDefault="009704A8" w:rsidP="00CF6C6F">
      <w:pPr>
        <w:pStyle w:val="ListParagraph"/>
        <w:numPr>
          <w:ilvl w:val="0"/>
          <w:numId w:val="16"/>
        </w:numPr>
        <w:rPr>
          <w:rFonts w:ascii="Century Gothic" w:hAnsi="Century Gothic"/>
          <w:sz w:val="18"/>
          <w:szCs w:val="18"/>
        </w:rPr>
      </w:pPr>
      <w:r>
        <w:rPr>
          <w:rFonts w:ascii="Century Gothic" w:hAnsi="Century Gothic"/>
          <w:color w:val="000000"/>
          <w:sz w:val="18"/>
          <w:szCs w:val="18"/>
        </w:rPr>
        <w:t xml:space="preserve">Physical escorts where staff are controlling a student’s upper body to transport to another location is considered a physical restraint. </w:t>
      </w:r>
    </w:p>
    <w:p w14:paraId="2EB828E5" w14:textId="77777777" w:rsidR="00C62758" w:rsidRPr="00C62758" w:rsidRDefault="000E53A6" w:rsidP="00C62758">
      <w:pPr>
        <w:pStyle w:val="ListParagraph"/>
        <w:numPr>
          <w:ilvl w:val="0"/>
          <w:numId w:val="16"/>
        </w:numPr>
        <w:rPr>
          <w:rFonts w:ascii="Century Gothic" w:hAnsi="Century Gothic" w:cs="Times New Roman"/>
          <w:sz w:val="18"/>
          <w:szCs w:val="18"/>
        </w:rPr>
      </w:pPr>
      <w:r w:rsidRPr="00CF6C6F">
        <w:rPr>
          <w:rFonts w:ascii="Century Gothic" w:hAnsi="Century Gothic"/>
          <w:sz w:val="18"/>
          <w:szCs w:val="18"/>
        </w:rPr>
        <w:t>If mechanical or chemical restraints are ordered by a person appropriately licensed to issue the order is used, the IEP should detail the circumstances under which the mechanical or chemical restraint should be used, how often it should be used, alternatives, or discontinuation of the use of the mechanical or chemical restraint as a goal</w:t>
      </w:r>
    </w:p>
    <w:p w14:paraId="3E6415DF" w14:textId="299FB955" w:rsidR="00CF6C6F" w:rsidRPr="002A2D59" w:rsidRDefault="00C62758" w:rsidP="00C62758">
      <w:pPr>
        <w:pStyle w:val="ListParagraph"/>
        <w:numPr>
          <w:ilvl w:val="0"/>
          <w:numId w:val="16"/>
        </w:numPr>
        <w:rPr>
          <w:rFonts w:ascii="Century Gothic" w:hAnsi="Century Gothic" w:cs="Times New Roman"/>
          <w:sz w:val="18"/>
          <w:szCs w:val="18"/>
        </w:rPr>
      </w:pPr>
      <w:r>
        <w:rPr>
          <w:rFonts w:ascii="Century Gothic" w:hAnsi="Century Gothic"/>
          <w:sz w:val="18"/>
          <w:szCs w:val="18"/>
        </w:rPr>
        <w:t xml:space="preserve">Physical restraint does </w:t>
      </w:r>
      <w:r w:rsidRPr="00C62758">
        <w:rPr>
          <w:rFonts w:ascii="Century Gothic" w:hAnsi="Century Gothic"/>
          <w:b/>
          <w:bCs/>
          <w:sz w:val="18"/>
          <w:szCs w:val="18"/>
        </w:rPr>
        <w:t>NOT</w:t>
      </w:r>
      <w:r>
        <w:rPr>
          <w:rFonts w:ascii="Century Gothic" w:hAnsi="Century Gothic"/>
          <w:sz w:val="18"/>
          <w:szCs w:val="18"/>
        </w:rPr>
        <w:t xml:space="preserve"> include pressure by one’s hands, arms or body that is </w:t>
      </w:r>
      <w:r w:rsidR="00CF6C6F" w:rsidRPr="00C62758">
        <w:rPr>
          <w:rFonts w:ascii="Century Gothic" w:hAnsi="Century Gothic"/>
          <w:sz w:val="18"/>
          <w:szCs w:val="18"/>
        </w:rPr>
        <w:t>consensual</w:t>
      </w:r>
      <w:r w:rsidR="00A63AA0">
        <w:rPr>
          <w:rFonts w:ascii="Century Gothic" w:hAnsi="Century Gothic"/>
          <w:sz w:val="18"/>
          <w:szCs w:val="18"/>
        </w:rPr>
        <w:t>, s</w:t>
      </w:r>
      <w:r w:rsidR="00CF6C6F" w:rsidRPr="00C62758">
        <w:rPr>
          <w:rFonts w:ascii="Century Gothic" w:hAnsi="Century Gothic"/>
          <w:sz w:val="18"/>
          <w:szCs w:val="18"/>
        </w:rPr>
        <w:t>olicited</w:t>
      </w:r>
      <w:r w:rsidR="00A63AA0">
        <w:rPr>
          <w:rFonts w:ascii="Century Gothic" w:hAnsi="Century Gothic"/>
          <w:sz w:val="18"/>
          <w:szCs w:val="18"/>
        </w:rPr>
        <w:t>,</w:t>
      </w:r>
      <w:r w:rsidR="009704A8">
        <w:rPr>
          <w:rFonts w:ascii="Century Gothic" w:hAnsi="Century Gothic"/>
          <w:sz w:val="18"/>
          <w:szCs w:val="18"/>
        </w:rPr>
        <w:t xml:space="preserve"> </w:t>
      </w:r>
      <w:r>
        <w:rPr>
          <w:rFonts w:ascii="Century Gothic" w:hAnsi="Century Gothic"/>
          <w:sz w:val="18"/>
          <w:szCs w:val="18"/>
        </w:rPr>
        <w:t xml:space="preserve">and for the intent to provide </w:t>
      </w:r>
      <w:r w:rsidR="00CF6C6F" w:rsidRPr="00C62758">
        <w:rPr>
          <w:rFonts w:ascii="Century Gothic" w:hAnsi="Century Gothic"/>
          <w:sz w:val="18"/>
          <w:szCs w:val="18"/>
        </w:rPr>
        <w:t>comfort, assistance or instruction</w:t>
      </w:r>
    </w:p>
    <w:p w14:paraId="292E133C" w14:textId="49B7B9E4" w:rsidR="00CF6C6F" w:rsidRPr="002A2D59" w:rsidRDefault="002A2D59" w:rsidP="00CF6C6F">
      <w:pPr>
        <w:pStyle w:val="ListParagraph"/>
        <w:numPr>
          <w:ilvl w:val="0"/>
          <w:numId w:val="16"/>
        </w:numPr>
        <w:rPr>
          <w:rFonts w:ascii="Century Gothic" w:hAnsi="Century Gothic" w:cs="Times New Roman"/>
          <w:sz w:val="18"/>
          <w:szCs w:val="18"/>
        </w:rPr>
      </w:pPr>
      <w:r>
        <w:rPr>
          <w:rFonts w:ascii="Century Gothic" w:hAnsi="Century Gothic" w:cs="Times New Roman"/>
          <w:sz w:val="18"/>
          <w:szCs w:val="18"/>
        </w:rPr>
        <w:t xml:space="preserve">The intent of physical restraint is to keep students and staff safe and </w:t>
      </w:r>
      <w:r>
        <w:rPr>
          <w:rFonts w:ascii="Century Gothic" w:hAnsi="Century Gothic" w:cs="Times New Roman"/>
          <w:b/>
          <w:bCs/>
          <w:sz w:val="18"/>
          <w:szCs w:val="18"/>
        </w:rPr>
        <w:t>NOT</w:t>
      </w:r>
      <w:r>
        <w:rPr>
          <w:rFonts w:ascii="Century Gothic" w:hAnsi="Century Gothic" w:cs="Times New Roman"/>
          <w:sz w:val="18"/>
          <w:szCs w:val="18"/>
        </w:rPr>
        <w:t xml:space="preserve"> for </w:t>
      </w:r>
      <w:r w:rsidRPr="006D30A1">
        <w:rPr>
          <w:rFonts w:ascii="Century Gothic" w:hAnsi="Century Gothic" w:cs="Times New Roman"/>
          <w:sz w:val="18"/>
          <w:szCs w:val="18"/>
        </w:rPr>
        <w:t>discipline, punishment, or staff convenience</w:t>
      </w:r>
    </w:p>
    <w:p w14:paraId="47566E33" w14:textId="4080D311" w:rsidR="00B623D5" w:rsidRPr="006D30A1" w:rsidRDefault="00B623D5" w:rsidP="002A2D59">
      <w:pPr>
        <w:ind w:firstLine="360"/>
        <w:rPr>
          <w:rFonts w:ascii="Century Gothic" w:hAnsi="Century Gothic"/>
          <w:i/>
          <w:sz w:val="18"/>
          <w:szCs w:val="18"/>
        </w:rPr>
      </w:pPr>
      <w:r w:rsidRPr="006D30A1">
        <w:rPr>
          <w:rFonts w:ascii="Century Gothic" w:hAnsi="Century Gothic"/>
          <w:i/>
          <w:sz w:val="18"/>
          <w:szCs w:val="18"/>
        </w:rPr>
        <w:t xml:space="preserve">Prohibited </w:t>
      </w:r>
      <w:r w:rsidR="00D713B2" w:rsidRPr="006D30A1">
        <w:rPr>
          <w:rFonts w:ascii="Century Gothic" w:hAnsi="Century Gothic"/>
          <w:i/>
          <w:sz w:val="18"/>
          <w:szCs w:val="18"/>
        </w:rPr>
        <w:t>F</w:t>
      </w:r>
      <w:r w:rsidRPr="006D30A1">
        <w:rPr>
          <w:rFonts w:ascii="Century Gothic" w:hAnsi="Century Gothic"/>
          <w:i/>
          <w:sz w:val="18"/>
          <w:szCs w:val="18"/>
        </w:rPr>
        <w:t xml:space="preserve">orms of </w:t>
      </w:r>
      <w:r w:rsidR="00D713B2" w:rsidRPr="006D30A1">
        <w:rPr>
          <w:rFonts w:ascii="Century Gothic" w:hAnsi="Century Gothic"/>
          <w:i/>
          <w:sz w:val="18"/>
          <w:szCs w:val="18"/>
        </w:rPr>
        <w:t>R</w:t>
      </w:r>
      <w:r w:rsidRPr="006D30A1">
        <w:rPr>
          <w:rFonts w:ascii="Century Gothic" w:hAnsi="Century Gothic"/>
          <w:i/>
          <w:sz w:val="18"/>
          <w:szCs w:val="18"/>
        </w:rPr>
        <w:t>estraint</w:t>
      </w:r>
      <w:r w:rsidR="00D713B2" w:rsidRPr="006D30A1">
        <w:rPr>
          <w:rFonts w:ascii="Century Gothic" w:hAnsi="Century Gothic"/>
          <w:i/>
          <w:sz w:val="18"/>
          <w:szCs w:val="18"/>
        </w:rPr>
        <w:t>:</w:t>
      </w:r>
      <w:r w:rsidRPr="006D30A1">
        <w:rPr>
          <w:rFonts w:ascii="Century Gothic" w:hAnsi="Century Gothic"/>
          <w:i/>
          <w:sz w:val="18"/>
          <w:szCs w:val="18"/>
        </w:rPr>
        <w:t xml:space="preserve"> </w:t>
      </w:r>
    </w:p>
    <w:p w14:paraId="53BCB5AC" w14:textId="43ECF05E" w:rsidR="00CF1091" w:rsidRPr="006D30A1" w:rsidRDefault="00CF1091" w:rsidP="00B623D5">
      <w:pPr>
        <w:pStyle w:val="ListParagraph"/>
        <w:numPr>
          <w:ilvl w:val="0"/>
          <w:numId w:val="18"/>
        </w:numPr>
        <w:rPr>
          <w:rFonts w:ascii="Century Gothic" w:hAnsi="Century Gothic" w:cs="Times New Roman"/>
          <w:sz w:val="18"/>
          <w:szCs w:val="18"/>
        </w:rPr>
      </w:pPr>
      <w:r w:rsidRPr="006D30A1">
        <w:rPr>
          <w:rFonts w:ascii="Century Gothic" w:hAnsi="Century Gothic" w:cs="Times New Roman"/>
          <w:sz w:val="18"/>
          <w:szCs w:val="18"/>
        </w:rPr>
        <w:t>P</w:t>
      </w:r>
      <w:r w:rsidR="00B623D5" w:rsidRPr="006D30A1">
        <w:rPr>
          <w:rFonts w:ascii="Century Gothic" w:hAnsi="Century Gothic" w:cs="Times New Roman"/>
          <w:sz w:val="18"/>
          <w:szCs w:val="18"/>
        </w:rPr>
        <w:t>rone (face-down) and supine (face-up) physical restraint</w:t>
      </w:r>
    </w:p>
    <w:p w14:paraId="2898BD82" w14:textId="77777777" w:rsidR="00CF1091" w:rsidRPr="006D30A1" w:rsidRDefault="00CF1091" w:rsidP="00B623D5">
      <w:pPr>
        <w:pStyle w:val="ListParagraph"/>
        <w:numPr>
          <w:ilvl w:val="0"/>
          <w:numId w:val="18"/>
        </w:numPr>
        <w:rPr>
          <w:rFonts w:ascii="Century Gothic" w:hAnsi="Century Gothic" w:cs="Times New Roman"/>
          <w:sz w:val="18"/>
          <w:szCs w:val="18"/>
        </w:rPr>
      </w:pPr>
      <w:r w:rsidRPr="006D30A1">
        <w:rPr>
          <w:rFonts w:ascii="Century Gothic" w:hAnsi="Century Gothic" w:cs="Times New Roman"/>
          <w:sz w:val="18"/>
          <w:szCs w:val="18"/>
        </w:rPr>
        <w:t>P</w:t>
      </w:r>
      <w:r w:rsidR="00B623D5" w:rsidRPr="006D30A1">
        <w:rPr>
          <w:rFonts w:ascii="Century Gothic" w:hAnsi="Century Gothic" w:cs="Times New Roman"/>
          <w:sz w:val="18"/>
          <w:szCs w:val="18"/>
        </w:rPr>
        <w:t xml:space="preserve">hysical restraint that obstructs the student’s airway </w:t>
      </w:r>
    </w:p>
    <w:p w14:paraId="2C051493" w14:textId="77777777" w:rsidR="00CF1091" w:rsidRPr="006D30A1" w:rsidRDefault="00CF1091" w:rsidP="00B623D5">
      <w:pPr>
        <w:pStyle w:val="ListParagraph"/>
        <w:numPr>
          <w:ilvl w:val="0"/>
          <w:numId w:val="18"/>
        </w:numPr>
        <w:rPr>
          <w:rFonts w:ascii="Century Gothic" w:hAnsi="Century Gothic" w:cs="Times New Roman"/>
          <w:sz w:val="18"/>
          <w:szCs w:val="18"/>
        </w:rPr>
      </w:pPr>
      <w:r w:rsidRPr="006D30A1">
        <w:rPr>
          <w:rFonts w:ascii="Century Gothic" w:hAnsi="Century Gothic" w:cs="Times New Roman"/>
          <w:sz w:val="18"/>
          <w:szCs w:val="18"/>
        </w:rPr>
        <w:t>A</w:t>
      </w:r>
      <w:r w:rsidR="00B623D5" w:rsidRPr="006D30A1">
        <w:rPr>
          <w:rFonts w:ascii="Century Gothic" w:hAnsi="Century Gothic" w:cs="Times New Roman"/>
          <w:sz w:val="18"/>
          <w:szCs w:val="18"/>
        </w:rPr>
        <w:t>ny physical restraint that impacts a student’s primary mode of communication</w:t>
      </w:r>
    </w:p>
    <w:p w14:paraId="6B9835A7" w14:textId="6C4DEB79" w:rsidR="00CF1091" w:rsidRPr="006D30A1" w:rsidRDefault="00CF1091" w:rsidP="00B623D5">
      <w:pPr>
        <w:pStyle w:val="ListParagraph"/>
        <w:numPr>
          <w:ilvl w:val="0"/>
          <w:numId w:val="18"/>
        </w:numPr>
        <w:rPr>
          <w:rFonts w:ascii="Century Gothic" w:hAnsi="Century Gothic" w:cs="Times New Roman"/>
          <w:sz w:val="18"/>
          <w:szCs w:val="18"/>
        </w:rPr>
      </w:pPr>
      <w:r w:rsidRPr="006D30A1">
        <w:rPr>
          <w:rFonts w:ascii="Century Gothic" w:hAnsi="Century Gothic" w:cs="Times New Roman"/>
          <w:sz w:val="18"/>
          <w:szCs w:val="18"/>
        </w:rPr>
        <w:t>M</w:t>
      </w:r>
      <w:r w:rsidR="00B623D5" w:rsidRPr="006D30A1">
        <w:rPr>
          <w:rFonts w:ascii="Century Gothic" w:hAnsi="Century Gothic" w:cs="Times New Roman"/>
          <w:sz w:val="18"/>
          <w:szCs w:val="18"/>
        </w:rPr>
        <w:t>echanical restraint, but not including protective/stabilizing devices either ordered by an appropriately licensed person or required by law; any device used by a law enforcement officer in carrying out law enforcement duties; seatbelts and any other safety equipment when used to secure students during transportation</w:t>
      </w:r>
    </w:p>
    <w:p w14:paraId="4D4A155C" w14:textId="688D69C8" w:rsidR="006E30E2" w:rsidRPr="006D30A1" w:rsidRDefault="00CF1091" w:rsidP="006E30E2">
      <w:pPr>
        <w:pStyle w:val="ListParagraph"/>
        <w:numPr>
          <w:ilvl w:val="0"/>
          <w:numId w:val="18"/>
        </w:numPr>
        <w:rPr>
          <w:rFonts w:ascii="Century Gothic" w:hAnsi="Century Gothic" w:cs="Times New Roman"/>
          <w:sz w:val="18"/>
          <w:szCs w:val="18"/>
        </w:rPr>
      </w:pPr>
      <w:r w:rsidRPr="006D30A1">
        <w:rPr>
          <w:rFonts w:ascii="Century Gothic" w:hAnsi="Century Gothic" w:cs="Times New Roman"/>
          <w:sz w:val="18"/>
          <w:szCs w:val="18"/>
        </w:rPr>
        <w:t>C</w:t>
      </w:r>
      <w:r w:rsidR="00B623D5" w:rsidRPr="006D30A1">
        <w:rPr>
          <w:rFonts w:ascii="Century Gothic" w:hAnsi="Century Gothic" w:cs="Times New Roman"/>
          <w:sz w:val="18"/>
          <w:szCs w:val="18"/>
        </w:rPr>
        <w:t>hemical restraint, but not including prescribed treatments for a student’s medical or psychiatric condition by an appropriately</w:t>
      </w:r>
      <w:r w:rsidRPr="006D30A1">
        <w:rPr>
          <w:rFonts w:ascii="Century Gothic" w:hAnsi="Century Gothic" w:cs="Times New Roman"/>
          <w:sz w:val="18"/>
          <w:szCs w:val="18"/>
        </w:rPr>
        <w:t xml:space="preserve"> </w:t>
      </w:r>
      <w:r w:rsidR="00B623D5" w:rsidRPr="006D30A1">
        <w:rPr>
          <w:rFonts w:ascii="Century Gothic" w:hAnsi="Century Gothic" w:cs="Times New Roman"/>
          <w:sz w:val="18"/>
          <w:szCs w:val="18"/>
        </w:rPr>
        <w:t>licensed person to issue these treatments</w:t>
      </w:r>
    </w:p>
    <w:p w14:paraId="58B5FED2" w14:textId="44751AE9" w:rsidR="00986A9F" w:rsidRPr="006D30A1" w:rsidRDefault="00986A9F" w:rsidP="00CF6C6F">
      <w:pPr>
        <w:pStyle w:val="ListParagraph"/>
        <w:rPr>
          <w:rFonts w:ascii="Century Gothic" w:hAnsi="Century Gothic"/>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4307"/>
        <w:gridCol w:w="5037"/>
      </w:tblGrid>
      <w:tr w:rsidR="00986A9F" w:rsidRPr="00986A9F" w14:paraId="5CC09CFC" w14:textId="77777777" w:rsidTr="00A63AA0">
        <w:trPr>
          <w:trHeight w:val="249"/>
        </w:trPr>
        <w:tc>
          <w:tcPr>
            <w:tcW w:w="0" w:type="auto"/>
            <w:tcBorders>
              <w:top w:val="single" w:sz="6" w:space="0" w:color="9E9E9E"/>
              <w:left w:val="single" w:sz="6" w:space="0" w:color="9E9E9E"/>
              <w:bottom w:val="single" w:sz="6" w:space="0" w:color="9E9E9E"/>
              <w:right w:val="single" w:sz="6" w:space="0" w:color="9E9E9E"/>
            </w:tcBorders>
            <w:shd w:val="clear" w:color="auto" w:fill="CCCCCC"/>
            <w:tcMar>
              <w:top w:w="150" w:type="dxa"/>
              <w:left w:w="150" w:type="dxa"/>
              <w:bottom w:w="150" w:type="dxa"/>
              <w:right w:w="150" w:type="dxa"/>
            </w:tcMar>
            <w:hideMark/>
          </w:tcPr>
          <w:p w14:paraId="019EA851" w14:textId="391EB0FE" w:rsidR="00986A9F" w:rsidRPr="00A63AA0" w:rsidRDefault="00E63DB1" w:rsidP="00A63AA0">
            <w:pPr>
              <w:jc w:val="center"/>
              <w:rPr>
                <w:rFonts w:ascii="Century Gothic" w:hAnsi="Century Gothic"/>
                <w:sz w:val="18"/>
                <w:szCs w:val="18"/>
              </w:rPr>
            </w:pPr>
            <w:r>
              <w:rPr>
                <w:rFonts w:ascii="Century Gothic" w:hAnsi="Century Gothic"/>
                <w:b/>
                <w:bCs/>
                <w:color w:val="000000"/>
                <w:sz w:val="18"/>
                <w:szCs w:val="18"/>
              </w:rPr>
              <w:t>Example</w:t>
            </w:r>
            <w:r w:rsidR="0028162D">
              <w:rPr>
                <w:rFonts w:ascii="Century Gothic" w:hAnsi="Century Gothic"/>
                <w:b/>
                <w:bCs/>
                <w:color w:val="000000"/>
                <w:sz w:val="18"/>
                <w:szCs w:val="18"/>
              </w:rPr>
              <w:t xml:space="preserve"> of Restraint</w:t>
            </w:r>
          </w:p>
          <w:p w14:paraId="1EFCA330" w14:textId="3C0AB3C0" w:rsidR="00A63AA0" w:rsidRPr="00986A9F" w:rsidRDefault="00A63AA0" w:rsidP="00986A9F">
            <w:pPr>
              <w:jc w:val="center"/>
              <w:rPr>
                <w:rFonts w:ascii="Century Gothic" w:hAnsi="Century Gothic"/>
                <w:sz w:val="18"/>
                <w:szCs w:val="18"/>
              </w:rPr>
            </w:pPr>
          </w:p>
        </w:tc>
        <w:tc>
          <w:tcPr>
            <w:tcW w:w="0" w:type="auto"/>
            <w:tcBorders>
              <w:top w:val="single" w:sz="6" w:space="0" w:color="9E9E9E"/>
              <w:left w:val="single" w:sz="6" w:space="0" w:color="9E9E9E"/>
              <w:bottom w:val="single" w:sz="6" w:space="0" w:color="9E9E9E"/>
              <w:right w:val="single" w:sz="6" w:space="0" w:color="9E9E9E"/>
            </w:tcBorders>
            <w:shd w:val="clear" w:color="auto" w:fill="CCCCCC"/>
            <w:tcMar>
              <w:top w:w="150" w:type="dxa"/>
              <w:left w:w="150" w:type="dxa"/>
              <w:bottom w:w="150" w:type="dxa"/>
              <w:right w:w="150" w:type="dxa"/>
            </w:tcMar>
            <w:hideMark/>
          </w:tcPr>
          <w:p w14:paraId="5D0D27E6" w14:textId="6829DD0A" w:rsidR="00986A9F" w:rsidRPr="00986A9F" w:rsidRDefault="00E63DB1" w:rsidP="00986A9F">
            <w:pPr>
              <w:jc w:val="center"/>
              <w:rPr>
                <w:rFonts w:ascii="Century Gothic" w:hAnsi="Century Gothic"/>
                <w:sz w:val="18"/>
                <w:szCs w:val="18"/>
              </w:rPr>
            </w:pPr>
            <w:r>
              <w:rPr>
                <w:rFonts w:ascii="Century Gothic" w:hAnsi="Century Gothic"/>
                <w:b/>
                <w:bCs/>
                <w:color w:val="000000"/>
                <w:sz w:val="18"/>
                <w:szCs w:val="18"/>
              </w:rPr>
              <w:t>Non-Example</w:t>
            </w:r>
            <w:r w:rsidR="0028162D">
              <w:rPr>
                <w:rFonts w:ascii="Century Gothic" w:hAnsi="Century Gothic"/>
                <w:b/>
                <w:bCs/>
                <w:color w:val="000000"/>
                <w:sz w:val="18"/>
                <w:szCs w:val="18"/>
              </w:rPr>
              <w:t xml:space="preserve"> of Restraint</w:t>
            </w:r>
          </w:p>
        </w:tc>
      </w:tr>
      <w:tr w:rsidR="00986A9F" w:rsidRPr="00986A9F" w14:paraId="6509D9C6" w14:textId="77777777" w:rsidTr="00986A9F">
        <w:trPr>
          <w:trHeight w:val="60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453681B" w14:textId="77777777" w:rsidR="00986A9F" w:rsidRPr="00986A9F" w:rsidRDefault="00986A9F" w:rsidP="00986A9F">
            <w:pPr>
              <w:rPr>
                <w:rFonts w:ascii="Century Gothic" w:hAnsi="Century Gothic"/>
                <w:sz w:val="18"/>
                <w:szCs w:val="18"/>
              </w:rPr>
            </w:pPr>
            <w:r w:rsidRPr="00986A9F">
              <w:rPr>
                <w:rFonts w:ascii="Century Gothic" w:hAnsi="Century Gothic"/>
                <w:color w:val="000000"/>
                <w:sz w:val="18"/>
                <w:szCs w:val="18"/>
              </w:rPr>
              <w:t>Guide a resistant child’s shoulders to sit down and not let go until they comply</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ECDB79C" w14:textId="77777777" w:rsidR="00986A9F" w:rsidRPr="00986A9F" w:rsidRDefault="00986A9F" w:rsidP="00986A9F">
            <w:pPr>
              <w:rPr>
                <w:rFonts w:ascii="Century Gothic" w:hAnsi="Century Gothic"/>
                <w:sz w:val="18"/>
                <w:szCs w:val="18"/>
              </w:rPr>
            </w:pPr>
            <w:r w:rsidRPr="00986A9F">
              <w:rPr>
                <w:rFonts w:ascii="Century Gothic" w:hAnsi="Century Gothic"/>
                <w:color w:val="000000"/>
                <w:sz w:val="18"/>
                <w:szCs w:val="18"/>
              </w:rPr>
              <w:t>Provide deep pressure to a child’s shoulders who agrees to the touch prior to using it</w:t>
            </w:r>
          </w:p>
        </w:tc>
      </w:tr>
      <w:tr w:rsidR="00986A9F" w:rsidRPr="00986A9F" w14:paraId="4EB32B30" w14:textId="77777777" w:rsidTr="00986A9F">
        <w:trPr>
          <w:trHeight w:val="60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5F475BE" w14:textId="77777777" w:rsidR="00986A9F" w:rsidRPr="00986A9F" w:rsidRDefault="00986A9F" w:rsidP="00986A9F">
            <w:pPr>
              <w:rPr>
                <w:rFonts w:ascii="Century Gothic" w:hAnsi="Century Gothic"/>
                <w:sz w:val="18"/>
                <w:szCs w:val="18"/>
              </w:rPr>
            </w:pPr>
            <w:r w:rsidRPr="00986A9F">
              <w:rPr>
                <w:rFonts w:ascii="Century Gothic" w:hAnsi="Century Gothic"/>
                <w:color w:val="000000"/>
                <w:sz w:val="18"/>
                <w:szCs w:val="18"/>
              </w:rPr>
              <w:t>Escort a resistant child to a safe room using CPI’s Transport Position</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E55DAAE" w14:textId="3326B303" w:rsidR="00986A9F" w:rsidRPr="00986A9F" w:rsidRDefault="00986A9F" w:rsidP="00986A9F">
            <w:pPr>
              <w:rPr>
                <w:rFonts w:ascii="Century Gothic" w:hAnsi="Century Gothic"/>
                <w:sz w:val="18"/>
                <w:szCs w:val="18"/>
              </w:rPr>
            </w:pPr>
            <w:r w:rsidRPr="00986A9F">
              <w:rPr>
                <w:rFonts w:ascii="Century Gothic" w:hAnsi="Century Gothic"/>
                <w:color w:val="000000"/>
                <w:sz w:val="18"/>
                <w:szCs w:val="18"/>
              </w:rPr>
              <w:t>Guide a child</w:t>
            </w:r>
            <w:r w:rsidR="00E63DB1">
              <w:rPr>
                <w:rFonts w:ascii="Century Gothic" w:hAnsi="Century Gothic"/>
                <w:color w:val="000000"/>
                <w:sz w:val="18"/>
                <w:szCs w:val="18"/>
              </w:rPr>
              <w:t xml:space="preserve"> </w:t>
            </w:r>
            <w:r w:rsidRPr="00986A9F">
              <w:rPr>
                <w:rFonts w:ascii="Century Gothic" w:hAnsi="Century Gothic"/>
                <w:color w:val="000000"/>
                <w:sz w:val="18"/>
                <w:szCs w:val="18"/>
              </w:rPr>
              <w:t>to a safe room by holding their hand and child does not attempt to let go</w:t>
            </w:r>
          </w:p>
        </w:tc>
      </w:tr>
      <w:tr w:rsidR="00986A9F" w:rsidRPr="00986A9F" w14:paraId="19F0BFB4" w14:textId="77777777" w:rsidTr="00986A9F">
        <w:trPr>
          <w:trHeight w:val="60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A8CB272" w14:textId="77777777" w:rsidR="00986A9F" w:rsidRPr="00986A9F" w:rsidRDefault="00986A9F" w:rsidP="00986A9F">
            <w:pPr>
              <w:rPr>
                <w:rFonts w:ascii="Century Gothic" w:hAnsi="Century Gothic"/>
                <w:sz w:val="18"/>
                <w:szCs w:val="18"/>
              </w:rPr>
            </w:pPr>
            <w:r w:rsidRPr="00986A9F">
              <w:rPr>
                <w:rFonts w:ascii="Century Gothic" w:hAnsi="Century Gothic"/>
                <w:color w:val="000000"/>
                <w:sz w:val="18"/>
                <w:szCs w:val="18"/>
              </w:rPr>
              <w:t>Holding on to a resistant child’s gait belt in order to prevent them from leaving an area </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2A6895F" w14:textId="77777777" w:rsidR="00986A9F" w:rsidRPr="00986A9F" w:rsidRDefault="00986A9F" w:rsidP="00986A9F">
            <w:pPr>
              <w:rPr>
                <w:rFonts w:ascii="Century Gothic" w:hAnsi="Century Gothic"/>
                <w:sz w:val="18"/>
                <w:szCs w:val="18"/>
              </w:rPr>
            </w:pPr>
            <w:r w:rsidRPr="00986A9F">
              <w:rPr>
                <w:rFonts w:ascii="Century Gothic" w:hAnsi="Century Gothic"/>
                <w:color w:val="000000"/>
                <w:sz w:val="18"/>
                <w:szCs w:val="18"/>
              </w:rPr>
              <w:t>Holding on to a compliant child’s gait belt who is trying to walk to the door to transition to the next class </w:t>
            </w:r>
          </w:p>
        </w:tc>
      </w:tr>
    </w:tbl>
    <w:p w14:paraId="5586398F" w14:textId="77777777" w:rsidR="00986A9F" w:rsidRPr="006D30A1" w:rsidRDefault="00986A9F" w:rsidP="00986A9F">
      <w:pPr>
        <w:rPr>
          <w:rFonts w:ascii="Century Gothic" w:hAnsi="Century Gothic"/>
          <w:sz w:val="18"/>
          <w:szCs w:val="18"/>
        </w:rPr>
      </w:pPr>
    </w:p>
    <w:p w14:paraId="36ED5766" w14:textId="23A7FD36" w:rsidR="00B623D5" w:rsidRPr="006D30A1" w:rsidRDefault="00B623D5" w:rsidP="00B623D5">
      <w:pPr>
        <w:rPr>
          <w:rFonts w:ascii="Century Gothic" w:hAnsi="Century Gothic"/>
          <w:sz w:val="18"/>
          <w:szCs w:val="18"/>
        </w:rPr>
      </w:pPr>
    </w:p>
    <w:p w14:paraId="4A3EB67A" w14:textId="7EA9B8CF" w:rsidR="00B623D5" w:rsidRPr="006D30A1" w:rsidRDefault="006E30E2" w:rsidP="00B623D5">
      <w:pPr>
        <w:rPr>
          <w:rFonts w:ascii="Century Gothic" w:hAnsi="Century Gothic"/>
          <w:sz w:val="18"/>
          <w:szCs w:val="18"/>
        </w:rPr>
      </w:pPr>
      <w:r w:rsidRPr="006D30A1">
        <w:rPr>
          <w:rFonts w:ascii="Century Gothic" w:hAnsi="Century Gothic"/>
          <w:noProof/>
          <w:sz w:val="18"/>
          <w:szCs w:val="18"/>
        </w:rPr>
        <mc:AlternateContent>
          <mc:Choice Requires="wps">
            <w:drawing>
              <wp:anchor distT="0" distB="0" distL="114300" distR="114300" simplePos="0" relativeHeight="251666432" behindDoc="0" locked="0" layoutInCell="1" allowOverlap="1" wp14:anchorId="57D8B925" wp14:editId="299D8D66">
                <wp:simplePos x="0" y="0"/>
                <wp:positionH relativeFrom="column">
                  <wp:posOffset>-194310</wp:posOffset>
                </wp:positionH>
                <wp:positionV relativeFrom="paragraph">
                  <wp:posOffset>61595</wp:posOffset>
                </wp:positionV>
                <wp:extent cx="6480175" cy="0"/>
                <wp:effectExtent l="0" t="12700" r="22225" b="12700"/>
                <wp:wrapNone/>
                <wp:docPr id="5" name="Straight Connector 5"/>
                <wp:cNvGraphicFramePr/>
                <a:graphic xmlns:a="http://schemas.openxmlformats.org/drawingml/2006/main">
                  <a:graphicData uri="http://schemas.microsoft.com/office/word/2010/wordprocessingShape">
                    <wps:wsp>
                      <wps:cNvCnPr/>
                      <wps:spPr>
                        <a:xfrm>
                          <a:off x="0" y="0"/>
                          <a:ext cx="64801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6854FC"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3pt,4.85pt" to="494.95pt,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" strokecolor="black [3200]" strokeweight="2.25pt">
                <v:stroke joinstyle="miter"/>
              </v:line>
            </w:pict>
          </mc:Fallback>
        </mc:AlternateContent>
      </w:r>
    </w:p>
    <w:p w14:paraId="696BDD01" w14:textId="1C42CBB2" w:rsidR="00B623D5" w:rsidRPr="00B623D5" w:rsidRDefault="00B623D5" w:rsidP="00B623D5">
      <w:pPr>
        <w:rPr>
          <w:sz w:val="18"/>
          <w:szCs w:val="18"/>
        </w:rPr>
      </w:pPr>
    </w:p>
    <w:p w14:paraId="40832185" w14:textId="77777777" w:rsidR="00BA58C6" w:rsidRDefault="00BA58C6" w:rsidP="00B623D5">
      <w:pPr>
        <w:rPr>
          <w:b/>
          <w:sz w:val="18"/>
          <w:szCs w:val="18"/>
        </w:rPr>
      </w:pPr>
    </w:p>
    <w:p w14:paraId="7EE65A18" w14:textId="77777777" w:rsidR="00C04FF4" w:rsidRPr="00C04FF4" w:rsidRDefault="00C04FF4" w:rsidP="00A63AA0">
      <w:pPr>
        <w:rPr>
          <w:rFonts w:ascii="Century Gothic" w:hAnsi="Century Gothic"/>
          <w:sz w:val="18"/>
          <w:szCs w:val="18"/>
        </w:rPr>
      </w:pPr>
      <w:r w:rsidRPr="00A63AA0">
        <w:rPr>
          <w:rFonts w:ascii="Century Gothic" w:hAnsi="Century Gothic"/>
          <w:b/>
          <w:bCs/>
          <w:i/>
          <w:sz w:val="18"/>
          <w:szCs w:val="18"/>
          <w:u w:val="single"/>
        </w:rPr>
        <w:t>At Last Resort:</w:t>
      </w:r>
      <w:r w:rsidRPr="006D30A1">
        <w:rPr>
          <w:rFonts w:ascii="Century Gothic" w:hAnsi="Century Gothic"/>
          <w:iCs/>
          <w:sz w:val="18"/>
          <w:szCs w:val="18"/>
        </w:rPr>
        <w:t xml:space="preserve"> </w:t>
      </w:r>
      <w:r>
        <w:rPr>
          <w:rFonts w:ascii="Century Gothic" w:hAnsi="Century Gothic"/>
          <w:color w:val="000000"/>
          <w:sz w:val="18"/>
          <w:szCs w:val="18"/>
        </w:rPr>
        <w:t>When a student p</w:t>
      </w:r>
      <w:r w:rsidRPr="00986A9F">
        <w:rPr>
          <w:rFonts w:ascii="Century Gothic" w:hAnsi="Century Gothic"/>
          <w:color w:val="000000"/>
          <w:sz w:val="18"/>
          <w:szCs w:val="18"/>
        </w:rPr>
        <w:t>resents a reasonable</w:t>
      </w:r>
      <w:r w:rsidRPr="00986A9F">
        <w:rPr>
          <w:rFonts w:ascii="Century Gothic" w:hAnsi="Century Gothic"/>
          <w:b/>
          <w:bCs/>
          <w:color w:val="000000"/>
          <w:sz w:val="18"/>
          <w:szCs w:val="18"/>
        </w:rPr>
        <w:t xml:space="preserve"> </w:t>
      </w:r>
      <w:r w:rsidRPr="00986A9F">
        <w:rPr>
          <w:rFonts w:ascii="Century Gothic" w:hAnsi="Century Gothic"/>
          <w:color w:val="000000"/>
          <w:sz w:val="18"/>
          <w:szCs w:val="18"/>
        </w:rPr>
        <w:t>and immediate danger with the present ability to apply such physical harm AND alternatives</w:t>
      </w:r>
      <w:r w:rsidRPr="00986A9F">
        <w:rPr>
          <w:rFonts w:ascii="Century Gothic" w:hAnsi="Century Gothic"/>
          <w:b/>
          <w:bCs/>
          <w:color w:val="000000"/>
          <w:sz w:val="18"/>
          <w:szCs w:val="18"/>
        </w:rPr>
        <w:t xml:space="preserve"> </w:t>
      </w:r>
      <w:r w:rsidRPr="00986A9F">
        <w:rPr>
          <w:rFonts w:ascii="Century Gothic" w:hAnsi="Century Gothic"/>
          <w:color w:val="000000"/>
          <w:sz w:val="18"/>
          <w:szCs w:val="18"/>
        </w:rPr>
        <w:t>have been exhausted or deemed inappropriate</w:t>
      </w:r>
      <w:r w:rsidRPr="00986A9F">
        <w:rPr>
          <w:rFonts w:ascii="Century Gothic" w:hAnsi="Century Gothic"/>
          <w:b/>
          <w:bCs/>
          <w:color w:val="000000"/>
          <w:sz w:val="18"/>
          <w:szCs w:val="18"/>
        </w:rPr>
        <w:t xml:space="preserve"> </w:t>
      </w:r>
      <w:r w:rsidRPr="00986A9F">
        <w:rPr>
          <w:rFonts w:ascii="Century Gothic" w:hAnsi="Century Gothic"/>
          <w:color w:val="000000"/>
          <w:sz w:val="18"/>
          <w:szCs w:val="18"/>
        </w:rPr>
        <w:t>due to safet</w:t>
      </w:r>
      <w:r w:rsidRPr="00A63AA0">
        <w:rPr>
          <w:rFonts w:ascii="Century Gothic" w:hAnsi="Century Gothic"/>
          <w:color w:val="000000"/>
          <w:sz w:val="18"/>
          <w:szCs w:val="18"/>
        </w:rPr>
        <w:t>y</w:t>
      </w:r>
    </w:p>
    <w:p w14:paraId="661B423A" w14:textId="37DF83F3" w:rsidR="00C04FF4" w:rsidRPr="006D30A1" w:rsidRDefault="00C04FF4" w:rsidP="00C04FF4">
      <w:pPr>
        <w:pStyle w:val="ListParagraph"/>
        <w:numPr>
          <w:ilvl w:val="0"/>
          <w:numId w:val="8"/>
        </w:numPr>
        <w:rPr>
          <w:rFonts w:ascii="Century Gothic" w:eastAsia="Times New Roman" w:hAnsi="Century Gothic" w:cs="Times New Roman"/>
          <w:sz w:val="18"/>
          <w:szCs w:val="18"/>
        </w:rPr>
      </w:pPr>
      <w:r>
        <w:rPr>
          <w:rFonts w:ascii="Century Gothic" w:eastAsia="Times New Roman" w:hAnsi="Century Gothic" w:cs="Times New Roman"/>
          <w:sz w:val="18"/>
          <w:szCs w:val="18"/>
        </w:rPr>
        <w:t>P</w:t>
      </w:r>
      <w:r w:rsidRPr="006D30A1">
        <w:rPr>
          <w:rFonts w:ascii="Century Gothic" w:eastAsia="Times New Roman" w:hAnsi="Century Gothic" w:cs="Times New Roman"/>
          <w:sz w:val="18"/>
          <w:szCs w:val="18"/>
        </w:rPr>
        <w:t xml:space="preserve">resents a reasonable and immediate danger </w:t>
      </w:r>
      <w:r w:rsidR="008D5883">
        <w:rPr>
          <w:rFonts w:ascii="Century Gothic" w:eastAsia="Times New Roman" w:hAnsi="Century Gothic" w:cs="Times New Roman"/>
          <w:sz w:val="18"/>
          <w:szCs w:val="18"/>
        </w:rPr>
        <w:t xml:space="preserve">with the present ability to apply such harm </w:t>
      </w:r>
      <w:r w:rsidR="00A63AA0">
        <w:rPr>
          <w:rFonts w:ascii="Century Gothic" w:eastAsia="Times New Roman" w:hAnsi="Century Gothic" w:cs="Times New Roman"/>
          <w:sz w:val="18"/>
          <w:szCs w:val="18"/>
        </w:rPr>
        <w:t>means</w:t>
      </w:r>
      <w:r w:rsidR="008D5883">
        <w:rPr>
          <w:rFonts w:ascii="Century Gothic" w:eastAsia="Times New Roman" w:hAnsi="Century Gothic" w:cs="Times New Roman"/>
          <w:sz w:val="18"/>
          <w:szCs w:val="18"/>
        </w:rPr>
        <w:t xml:space="preserve"> </w:t>
      </w:r>
      <w:r w:rsidR="00A63AA0">
        <w:rPr>
          <w:rFonts w:ascii="Century Gothic" w:eastAsia="Times New Roman" w:hAnsi="Century Gothic" w:cs="Times New Roman"/>
          <w:sz w:val="18"/>
          <w:szCs w:val="18"/>
        </w:rPr>
        <w:t xml:space="preserve">the </w:t>
      </w:r>
      <w:r w:rsidR="002A2D59">
        <w:rPr>
          <w:rFonts w:ascii="Century Gothic" w:eastAsia="Times New Roman" w:hAnsi="Century Gothic" w:cs="Times New Roman"/>
          <w:sz w:val="18"/>
          <w:szCs w:val="18"/>
        </w:rPr>
        <w:t>risk of harm to self or others</w:t>
      </w:r>
      <w:r w:rsidR="008D5883">
        <w:rPr>
          <w:rFonts w:ascii="Century Gothic" w:eastAsia="Times New Roman" w:hAnsi="Century Gothic" w:cs="Times New Roman"/>
          <w:sz w:val="18"/>
          <w:szCs w:val="18"/>
        </w:rPr>
        <w:t xml:space="preserve"> by the behavior being displayed</w:t>
      </w:r>
      <w:r w:rsidR="002A2D59">
        <w:rPr>
          <w:rFonts w:ascii="Century Gothic" w:eastAsia="Times New Roman" w:hAnsi="Century Gothic" w:cs="Times New Roman"/>
          <w:sz w:val="18"/>
          <w:szCs w:val="18"/>
        </w:rPr>
        <w:t xml:space="preserve"> </w:t>
      </w:r>
      <w:r w:rsidR="008D5883">
        <w:rPr>
          <w:rFonts w:ascii="Century Gothic" w:eastAsia="Times New Roman" w:hAnsi="Century Gothic" w:cs="Times New Roman"/>
          <w:sz w:val="18"/>
          <w:szCs w:val="18"/>
        </w:rPr>
        <w:t>is greater than the risk of being injured from the use of an ESI</w:t>
      </w:r>
      <w:r w:rsidRPr="006D30A1">
        <w:rPr>
          <w:rFonts w:ascii="Century Gothic" w:eastAsia="Times New Roman" w:hAnsi="Century Gothic" w:cs="Times New Roman"/>
          <w:sz w:val="18"/>
          <w:szCs w:val="18"/>
        </w:rPr>
        <w:t xml:space="preserve"> </w:t>
      </w:r>
    </w:p>
    <w:p w14:paraId="3EC8A07C" w14:textId="32B22170" w:rsidR="00C04FF4" w:rsidRPr="006D30A1" w:rsidRDefault="00C04FF4" w:rsidP="00C04FF4">
      <w:pPr>
        <w:pStyle w:val="ListParagraph"/>
        <w:numPr>
          <w:ilvl w:val="1"/>
          <w:numId w:val="8"/>
        </w:numPr>
        <w:rPr>
          <w:rFonts w:ascii="Century Gothic" w:eastAsia="Times New Roman" w:hAnsi="Century Gothic" w:cs="Times New Roman"/>
          <w:sz w:val="18"/>
          <w:szCs w:val="18"/>
        </w:rPr>
      </w:pPr>
      <w:r w:rsidRPr="006D30A1">
        <w:rPr>
          <w:rFonts w:ascii="Century Gothic" w:eastAsia="Times New Roman" w:hAnsi="Century Gothic" w:cs="Times New Roman"/>
          <w:i/>
          <w:sz w:val="18"/>
          <w:szCs w:val="18"/>
        </w:rPr>
        <w:t>Examples:</w:t>
      </w:r>
      <w:r w:rsidRPr="006D30A1">
        <w:rPr>
          <w:rFonts w:ascii="Century Gothic" w:eastAsia="Times New Roman" w:hAnsi="Century Gothic" w:cs="Times New Roman"/>
          <w:sz w:val="18"/>
          <w:szCs w:val="18"/>
        </w:rPr>
        <w:t xml:space="preserve"> banging head consistently on a hard surface, continuously being aggressive towards others at an intensity that would cause harm</w:t>
      </w:r>
      <w:r w:rsidR="008D5883">
        <w:rPr>
          <w:rFonts w:ascii="Century Gothic" w:eastAsia="Times New Roman" w:hAnsi="Century Gothic" w:cs="Times New Roman"/>
          <w:sz w:val="18"/>
          <w:szCs w:val="18"/>
        </w:rPr>
        <w:t xml:space="preserve">, </w:t>
      </w:r>
      <w:r w:rsidRPr="006D30A1">
        <w:rPr>
          <w:rFonts w:ascii="Century Gothic" w:eastAsia="Times New Roman" w:hAnsi="Century Gothic" w:cs="Times New Roman"/>
          <w:sz w:val="18"/>
          <w:szCs w:val="18"/>
        </w:rPr>
        <w:t>throwing heavy items at others</w:t>
      </w:r>
    </w:p>
    <w:p w14:paraId="31C180BA" w14:textId="77777777" w:rsidR="00C04FF4" w:rsidRPr="006D30A1" w:rsidRDefault="00C04FF4" w:rsidP="00C04FF4">
      <w:pPr>
        <w:pStyle w:val="ListParagraph"/>
        <w:numPr>
          <w:ilvl w:val="1"/>
          <w:numId w:val="8"/>
        </w:numPr>
        <w:rPr>
          <w:rFonts w:ascii="Century Gothic" w:eastAsia="Times New Roman" w:hAnsi="Century Gothic" w:cs="Times New Roman"/>
          <w:sz w:val="18"/>
          <w:szCs w:val="18"/>
        </w:rPr>
      </w:pPr>
      <w:r w:rsidRPr="006D30A1">
        <w:rPr>
          <w:rFonts w:ascii="Century Gothic" w:eastAsia="Times New Roman" w:hAnsi="Century Gothic" w:cs="Times New Roman"/>
          <w:i/>
          <w:sz w:val="18"/>
          <w:szCs w:val="18"/>
        </w:rPr>
        <w:lastRenderedPageBreak/>
        <w:t>Non-Examples:</w:t>
      </w:r>
      <w:r w:rsidRPr="006D30A1">
        <w:rPr>
          <w:rFonts w:ascii="Century Gothic" w:eastAsia="Times New Roman" w:hAnsi="Century Gothic" w:cs="Times New Roman"/>
          <w:sz w:val="18"/>
          <w:szCs w:val="18"/>
        </w:rPr>
        <w:t xml:space="preserve"> leaving room/area without permission, refusing to comply with directions, threatening verbally or physically with no data to support follow-through, ripping up an assignment, standing on furniture</w:t>
      </w:r>
    </w:p>
    <w:p w14:paraId="67742494" w14:textId="50646CF3" w:rsidR="00C04FF4" w:rsidRPr="006D30A1" w:rsidRDefault="008D5883" w:rsidP="00C04FF4">
      <w:pPr>
        <w:pStyle w:val="ListParagraph"/>
        <w:numPr>
          <w:ilvl w:val="0"/>
          <w:numId w:val="8"/>
        </w:numPr>
        <w:rPr>
          <w:rFonts w:ascii="Century Gothic" w:eastAsia="Times New Roman" w:hAnsi="Century Gothic" w:cs="Times New Roman"/>
          <w:sz w:val="18"/>
          <w:szCs w:val="18"/>
        </w:rPr>
      </w:pPr>
      <w:r>
        <w:rPr>
          <w:rFonts w:ascii="Century Gothic" w:eastAsia="Times New Roman" w:hAnsi="Century Gothic" w:cs="Times New Roman"/>
          <w:sz w:val="18"/>
          <w:szCs w:val="18"/>
        </w:rPr>
        <w:t>A</w:t>
      </w:r>
      <w:r w:rsidR="00C04FF4" w:rsidRPr="006D30A1">
        <w:rPr>
          <w:rFonts w:ascii="Century Gothic" w:eastAsia="Times New Roman" w:hAnsi="Century Gothic" w:cs="Times New Roman"/>
          <w:sz w:val="18"/>
          <w:szCs w:val="18"/>
        </w:rPr>
        <w:t xml:space="preserve">lternatives </w:t>
      </w:r>
      <w:r>
        <w:rPr>
          <w:rFonts w:ascii="Century Gothic" w:eastAsia="Times New Roman" w:hAnsi="Century Gothic" w:cs="Times New Roman"/>
          <w:sz w:val="18"/>
          <w:szCs w:val="18"/>
        </w:rPr>
        <w:t>have been exhausted or</w:t>
      </w:r>
      <w:r w:rsidR="00C04FF4" w:rsidRPr="006D30A1">
        <w:rPr>
          <w:rFonts w:ascii="Century Gothic" w:eastAsia="Times New Roman" w:hAnsi="Century Gothic" w:cs="Times New Roman"/>
          <w:sz w:val="18"/>
          <w:szCs w:val="18"/>
        </w:rPr>
        <w:t xml:space="preserve"> deemed inappropriate </w:t>
      </w:r>
      <w:r>
        <w:rPr>
          <w:rFonts w:ascii="Century Gothic" w:eastAsia="Times New Roman" w:hAnsi="Century Gothic" w:cs="Times New Roman"/>
          <w:sz w:val="18"/>
          <w:szCs w:val="18"/>
        </w:rPr>
        <w:t xml:space="preserve">means all prevention strategies have been implemented with fidelity prior to the use of an ESI and the behavior continues to be </w:t>
      </w:r>
      <w:r w:rsidR="00C53DE5">
        <w:rPr>
          <w:rFonts w:ascii="Century Gothic" w:eastAsia="Times New Roman" w:hAnsi="Century Gothic" w:cs="Times New Roman"/>
          <w:sz w:val="18"/>
          <w:szCs w:val="18"/>
        </w:rPr>
        <w:t xml:space="preserve">a </w:t>
      </w:r>
      <w:r>
        <w:rPr>
          <w:rFonts w:ascii="Century Gothic" w:eastAsia="Times New Roman" w:hAnsi="Century Gothic" w:cs="Times New Roman"/>
          <w:sz w:val="18"/>
          <w:szCs w:val="18"/>
        </w:rPr>
        <w:t>reasonable and immediate danger to self or others OR there is not sufficient time to implement the prevent</w:t>
      </w:r>
      <w:r w:rsidR="00C53DE5">
        <w:rPr>
          <w:rFonts w:ascii="Century Gothic" w:eastAsia="Times New Roman" w:hAnsi="Century Gothic" w:cs="Times New Roman"/>
          <w:sz w:val="18"/>
          <w:szCs w:val="18"/>
        </w:rPr>
        <w:t>ion</w:t>
      </w:r>
      <w:r>
        <w:rPr>
          <w:rFonts w:ascii="Century Gothic" w:eastAsia="Times New Roman" w:hAnsi="Century Gothic" w:cs="Times New Roman"/>
          <w:sz w:val="18"/>
          <w:szCs w:val="18"/>
        </w:rPr>
        <w:t xml:space="preserve"> strategies </w:t>
      </w:r>
      <w:r w:rsidR="00C53DE5">
        <w:rPr>
          <w:rFonts w:ascii="Century Gothic" w:eastAsia="Times New Roman" w:hAnsi="Century Gothic" w:cs="Times New Roman"/>
          <w:sz w:val="18"/>
          <w:szCs w:val="18"/>
        </w:rPr>
        <w:t>due to behavior being an</w:t>
      </w:r>
      <w:r>
        <w:rPr>
          <w:rFonts w:ascii="Century Gothic" w:eastAsia="Times New Roman" w:hAnsi="Century Gothic" w:cs="Times New Roman"/>
          <w:sz w:val="18"/>
          <w:szCs w:val="18"/>
        </w:rPr>
        <w:t xml:space="preserve"> immediate danger to self or others </w:t>
      </w:r>
    </w:p>
    <w:p w14:paraId="6DAC26C4" w14:textId="77777777" w:rsidR="00C04FF4" w:rsidRPr="006D30A1" w:rsidRDefault="00C04FF4" w:rsidP="00C04FF4">
      <w:pPr>
        <w:pStyle w:val="ListParagraph"/>
        <w:numPr>
          <w:ilvl w:val="1"/>
          <w:numId w:val="8"/>
        </w:numPr>
        <w:rPr>
          <w:rFonts w:ascii="Century Gothic" w:eastAsia="Times New Roman" w:hAnsi="Century Gothic" w:cs="Times New Roman"/>
          <w:sz w:val="18"/>
          <w:szCs w:val="18"/>
        </w:rPr>
      </w:pPr>
      <w:r w:rsidRPr="006D30A1">
        <w:rPr>
          <w:rFonts w:ascii="Century Gothic" w:eastAsia="Times New Roman" w:hAnsi="Century Gothic" w:cs="Times New Roman"/>
          <w:i/>
          <w:sz w:val="18"/>
          <w:szCs w:val="18"/>
        </w:rPr>
        <w:t>Examples:</w:t>
      </w:r>
      <w:r w:rsidRPr="006D30A1">
        <w:rPr>
          <w:rFonts w:ascii="Century Gothic" w:eastAsia="Times New Roman" w:hAnsi="Century Gothic" w:cs="Times New Roman"/>
          <w:sz w:val="18"/>
          <w:szCs w:val="18"/>
        </w:rPr>
        <w:t xml:space="preserve"> offering a break in a calm down area with de-escalation tools available, blocking the aggression, modifying the task, modifying the reinforcement, modifying the environment, switching staff</w:t>
      </w:r>
    </w:p>
    <w:p w14:paraId="005827B7" w14:textId="003D762E" w:rsidR="00C04FF4" w:rsidRPr="006D30A1" w:rsidRDefault="00C04FF4" w:rsidP="00C04FF4">
      <w:pPr>
        <w:pStyle w:val="ListParagraph"/>
        <w:numPr>
          <w:ilvl w:val="1"/>
          <w:numId w:val="8"/>
        </w:numPr>
        <w:rPr>
          <w:rFonts w:ascii="Century Gothic" w:eastAsia="Times New Roman" w:hAnsi="Century Gothic" w:cs="Times New Roman"/>
          <w:sz w:val="18"/>
          <w:szCs w:val="18"/>
        </w:rPr>
      </w:pPr>
      <w:r w:rsidRPr="006D30A1">
        <w:rPr>
          <w:rFonts w:ascii="Century Gothic" w:eastAsia="Times New Roman" w:hAnsi="Century Gothic" w:cs="Times New Roman"/>
          <w:i/>
          <w:sz w:val="18"/>
          <w:szCs w:val="18"/>
        </w:rPr>
        <w:t>Non-Examples:</w:t>
      </w:r>
      <w:r w:rsidRPr="006D30A1">
        <w:rPr>
          <w:rFonts w:ascii="Century Gothic" w:eastAsia="Times New Roman" w:hAnsi="Century Gothic" w:cs="Times New Roman"/>
          <w:sz w:val="18"/>
          <w:szCs w:val="18"/>
        </w:rPr>
        <w:t xml:space="preserve"> giving </w:t>
      </w:r>
      <w:r w:rsidR="00C53DE5">
        <w:rPr>
          <w:rFonts w:ascii="Century Gothic" w:eastAsia="Times New Roman" w:hAnsi="Century Gothic" w:cs="Times New Roman"/>
          <w:sz w:val="18"/>
          <w:szCs w:val="18"/>
        </w:rPr>
        <w:t xml:space="preserve">only </w:t>
      </w:r>
      <w:r w:rsidRPr="006D30A1">
        <w:rPr>
          <w:rFonts w:ascii="Century Gothic" w:eastAsia="Times New Roman" w:hAnsi="Century Gothic" w:cs="Times New Roman"/>
          <w:sz w:val="18"/>
          <w:szCs w:val="18"/>
        </w:rPr>
        <w:t>verbal prompts after non-compliance, giving a time-out without assisting with calming strategies</w:t>
      </w:r>
    </w:p>
    <w:p w14:paraId="57EF5B84" w14:textId="2ED8424A" w:rsidR="00C04FF4" w:rsidRPr="00702D12" w:rsidRDefault="00C04FF4" w:rsidP="00C04FF4">
      <w:pPr>
        <w:pStyle w:val="ListParagraph"/>
        <w:numPr>
          <w:ilvl w:val="0"/>
          <w:numId w:val="8"/>
        </w:numPr>
        <w:rPr>
          <w:rFonts w:ascii="Century Gothic" w:eastAsia="Times New Roman" w:hAnsi="Century Gothic" w:cs="Times New Roman"/>
          <w:sz w:val="18"/>
          <w:szCs w:val="18"/>
        </w:rPr>
      </w:pPr>
      <w:r w:rsidRPr="006D30A1">
        <w:rPr>
          <w:rFonts w:ascii="Century Gothic" w:eastAsia="Times New Roman" w:hAnsi="Century Gothic" w:cs="Times New Roman"/>
          <w:sz w:val="18"/>
          <w:szCs w:val="18"/>
        </w:rPr>
        <w:t xml:space="preserve">Use of </w:t>
      </w:r>
      <w:r w:rsidR="00C53DE5">
        <w:rPr>
          <w:rFonts w:ascii="Century Gothic" w:eastAsia="Times New Roman" w:hAnsi="Century Gothic" w:cs="Times New Roman"/>
          <w:sz w:val="18"/>
          <w:szCs w:val="18"/>
        </w:rPr>
        <w:t xml:space="preserve">an </w:t>
      </w:r>
      <w:r w:rsidRPr="006D30A1">
        <w:rPr>
          <w:rFonts w:ascii="Century Gothic" w:eastAsia="Times New Roman" w:hAnsi="Century Gothic" w:cs="Times New Roman"/>
          <w:sz w:val="18"/>
          <w:szCs w:val="18"/>
        </w:rPr>
        <w:t>ESI must stop immediately when danger of physical harm ceases to exist</w:t>
      </w:r>
      <w:r w:rsidR="00A63AA0">
        <w:rPr>
          <w:rFonts w:ascii="Century Gothic" w:eastAsia="Times New Roman" w:hAnsi="Century Gothic" w:cs="Times New Roman"/>
          <w:sz w:val="18"/>
          <w:szCs w:val="18"/>
        </w:rPr>
        <w:t xml:space="preserve"> and </w:t>
      </w:r>
      <w:r w:rsidR="00A63AA0" w:rsidRPr="00A63AA0">
        <w:rPr>
          <w:rFonts w:ascii="Century Gothic" w:eastAsia="Times New Roman" w:hAnsi="Century Gothic" w:cs="Times New Roman"/>
          <w:b/>
          <w:bCs/>
          <w:sz w:val="18"/>
          <w:szCs w:val="18"/>
        </w:rPr>
        <w:t xml:space="preserve">NOT </w:t>
      </w:r>
      <w:r w:rsidR="00A63AA0">
        <w:rPr>
          <w:rFonts w:ascii="Century Gothic" w:eastAsia="Times New Roman" w:hAnsi="Century Gothic" w:cs="Times New Roman"/>
          <w:sz w:val="18"/>
          <w:szCs w:val="18"/>
        </w:rPr>
        <w:t>when compliance is observe</w:t>
      </w:r>
      <w:r w:rsidR="00702D12">
        <w:rPr>
          <w:rFonts w:ascii="Century Gothic" w:eastAsia="Times New Roman" w:hAnsi="Century Gothic" w:cs="Times New Roman"/>
          <w:sz w:val="18"/>
          <w:szCs w:val="18"/>
        </w:rPr>
        <w:t>d</w:t>
      </w:r>
    </w:p>
    <w:tbl>
      <w:tblPr>
        <w:tblW w:w="0" w:type="auto"/>
        <w:tblCellMar>
          <w:top w:w="15" w:type="dxa"/>
          <w:left w:w="15" w:type="dxa"/>
          <w:bottom w:w="15" w:type="dxa"/>
          <w:right w:w="15" w:type="dxa"/>
        </w:tblCellMar>
        <w:tblLook w:val="04A0" w:firstRow="1" w:lastRow="0" w:firstColumn="1" w:lastColumn="0" w:noHBand="0" w:noVBand="1"/>
      </w:tblPr>
      <w:tblGrid>
        <w:gridCol w:w="4582"/>
        <w:gridCol w:w="4762"/>
      </w:tblGrid>
      <w:tr w:rsidR="00C04FF4" w:rsidRPr="00986A9F" w14:paraId="7D9E0BBB" w14:textId="77777777" w:rsidTr="00E63DB1">
        <w:trPr>
          <w:trHeight w:val="249"/>
        </w:trPr>
        <w:tc>
          <w:tcPr>
            <w:tcW w:w="4582" w:type="dxa"/>
            <w:tcBorders>
              <w:top w:val="single" w:sz="6" w:space="0" w:color="9E9E9E"/>
              <w:left w:val="single" w:sz="6" w:space="0" w:color="9E9E9E"/>
              <w:bottom w:val="single" w:sz="6" w:space="0" w:color="9E9E9E"/>
              <w:right w:val="single" w:sz="6" w:space="0" w:color="9E9E9E"/>
            </w:tcBorders>
            <w:shd w:val="clear" w:color="auto" w:fill="CCCCCC"/>
            <w:tcMar>
              <w:top w:w="150" w:type="dxa"/>
              <w:left w:w="150" w:type="dxa"/>
              <w:bottom w:w="150" w:type="dxa"/>
              <w:right w:w="150" w:type="dxa"/>
            </w:tcMar>
            <w:hideMark/>
          </w:tcPr>
          <w:p w14:paraId="7608D665" w14:textId="24EE357B" w:rsidR="00C04FF4" w:rsidRPr="00986A9F" w:rsidRDefault="00E63DB1" w:rsidP="00A63AA0">
            <w:pPr>
              <w:jc w:val="center"/>
              <w:rPr>
                <w:rFonts w:ascii="Century Gothic" w:hAnsi="Century Gothic"/>
                <w:sz w:val="18"/>
                <w:szCs w:val="18"/>
              </w:rPr>
            </w:pPr>
            <w:r>
              <w:rPr>
                <w:rFonts w:ascii="Century Gothic" w:hAnsi="Century Gothic"/>
                <w:b/>
                <w:bCs/>
                <w:color w:val="000000"/>
                <w:sz w:val="18"/>
                <w:szCs w:val="18"/>
              </w:rPr>
              <w:t>Example</w:t>
            </w:r>
            <w:r w:rsidR="0028162D">
              <w:rPr>
                <w:rFonts w:ascii="Century Gothic" w:hAnsi="Century Gothic"/>
                <w:b/>
                <w:bCs/>
                <w:color w:val="000000"/>
                <w:sz w:val="18"/>
                <w:szCs w:val="18"/>
              </w:rPr>
              <w:t xml:space="preserve"> of “At Last Resort”</w:t>
            </w:r>
          </w:p>
        </w:tc>
        <w:tc>
          <w:tcPr>
            <w:tcW w:w="4762" w:type="dxa"/>
            <w:tcBorders>
              <w:top w:val="single" w:sz="6" w:space="0" w:color="9E9E9E"/>
              <w:left w:val="single" w:sz="6" w:space="0" w:color="9E9E9E"/>
              <w:bottom w:val="single" w:sz="6" w:space="0" w:color="9E9E9E"/>
              <w:right w:val="single" w:sz="6" w:space="0" w:color="9E9E9E"/>
            </w:tcBorders>
            <w:shd w:val="clear" w:color="auto" w:fill="CCCCCC"/>
            <w:tcMar>
              <w:top w:w="150" w:type="dxa"/>
              <w:left w:w="150" w:type="dxa"/>
              <w:bottom w:w="150" w:type="dxa"/>
              <w:right w:w="150" w:type="dxa"/>
            </w:tcMar>
            <w:hideMark/>
          </w:tcPr>
          <w:p w14:paraId="4C15DBCC" w14:textId="75EA759A" w:rsidR="00C04FF4" w:rsidRPr="00986A9F" w:rsidRDefault="00E63DB1" w:rsidP="007F6C97">
            <w:pPr>
              <w:jc w:val="center"/>
              <w:rPr>
                <w:rFonts w:ascii="Century Gothic" w:hAnsi="Century Gothic"/>
                <w:sz w:val="18"/>
                <w:szCs w:val="18"/>
              </w:rPr>
            </w:pPr>
            <w:r>
              <w:rPr>
                <w:rFonts w:ascii="Century Gothic" w:hAnsi="Century Gothic"/>
                <w:b/>
                <w:bCs/>
                <w:color w:val="000000"/>
                <w:sz w:val="18"/>
                <w:szCs w:val="18"/>
              </w:rPr>
              <w:t xml:space="preserve">Non-Example </w:t>
            </w:r>
            <w:r w:rsidR="0028162D">
              <w:rPr>
                <w:rFonts w:ascii="Century Gothic" w:hAnsi="Century Gothic"/>
                <w:b/>
                <w:bCs/>
                <w:color w:val="000000"/>
                <w:sz w:val="18"/>
                <w:szCs w:val="18"/>
              </w:rPr>
              <w:t>of “At Last Resort”</w:t>
            </w:r>
          </w:p>
        </w:tc>
      </w:tr>
      <w:tr w:rsidR="00C04FF4" w:rsidRPr="00986A9F" w14:paraId="5365E782" w14:textId="77777777" w:rsidTr="00E63DB1">
        <w:trPr>
          <w:trHeight w:val="600"/>
        </w:trPr>
        <w:tc>
          <w:tcPr>
            <w:tcW w:w="4582"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334F0FB" w14:textId="0BA947F1" w:rsidR="00C04FF4" w:rsidRPr="00986A9F" w:rsidRDefault="00E63DB1" w:rsidP="007F6C97">
            <w:pPr>
              <w:rPr>
                <w:rFonts w:ascii="Century Gothic" w:hAnsi="Century Gothic"/>
                <w:sz w:val="18"/>
                <w:szCs w:val="18"/>
              </w:rPr>
            </w:pPr>
            <w:r w:rsidRPr="00986A9F">
              <w:rPr>
                <w:rFonts w:ascii="Century Gothic" w:hAnsi="Century Gothic"/>
                <w:color w:val="000000"/>
                <w:sz w:val="18"/>
                <w:szCs w:val="18"/>
              </w:rPr>
              <w:t>An 8</w:t>
            </w:r>
            <w:r>
              <w:rPr>
                <w:rFonts w:ascii="Century Gothic" w:hAnsi="Century Gothic"/>
                <w:color w:val="000000"/>
                <w:sz w:val="18"/>
                <w:szCs w:val="18"/>
              </w:rPr>
              <w:t>-</w:t>
            </w:r>
            <w:r w:rsidRPr="00986A9F">
              <w:rPr>
                <w:rFonts w:ascii="Century Gothic" w:hAnsi="Century Gothic"/>
                <w:color w:val="000000"/>
                <w:sz w:val="18"/>
                <w:szCs w:val="18"/>
              </w:rPr>
              <w:t>year</w:t>
            </w:r>
            <w:r>
              <w:rPr>
                <w:rFonts w:ascii="Century Gothic" w:hAnsi="Century Gothic"/>
                <w:color w:val="000000"/>
                <w:sz w:val="18"/>
                <w:szCs w:val="18"/>
              </w:rPr>
              <w:t>-</w:t>
            </w:r>
            <w:r w:rsidRPr="00986A9F">
              <w:rPr>
                <w:rFonts w:ascii="Century Gothic" w:hAnsi="Century Gothic"/>
                <w:color w:val="000000"/>
                <w:sz w:val="18"/>
                <w:szCs w:val="18"/>
              </w:rPr>
              <w:t xml:space="preserve">old who weighs 150 lbs. punches your chest 10 times while you block and move </w:t>
            </w:r>
          </w:p>
        </w:tc>
        <w:tc>
          <w:tcPr>
            <w:tcW w:w="4762"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10DA454" w14:textId="5717B3B6" w:rsidR="00C04FF4" w:rsidRPr="00986A9F" w:rsidRDefault="00E63DB1" w:rsidP="007F6C97">
            <w:pPr>
              <w:rPr>
                <w:rFonts w:ascii="Century Gothic" w:hAnsi="Century Gothic"/>
                <w:sz w:val="18"/>
                <w:szCs w:val="18"/>
              </w:rPr>
            </w:pPr>
            <w:r w:rsidRPr="00986A9F">
              <w:rPr>
                <w:rFonts w:ascii="Century Gothic" w:hAnsi="Century Gothic"/>
                <w:color w:val="000000"/>
                <w:sz w:val="18"/>
                <w:szCs w:val="18"/>
              </w:rPr>
              <w:t>A 3</w:t>
            </w:r>
            <w:r>
              <w:rPr>
                <w:rFonts w:ascii="Century Gothic" w:hAnsi="Century Gothic"/>
                <w:color w:val="000000"/>
                <w:sz w:val="18"/>
                <w:szCs w:val="18"/>
              </w:rPr>
              <w:t>-</w:t>
            </w:r>
            <w:r w:rsidRPr="00986A9F">
              <w:rPr>
                <w:rFonts w:ascii="Century Gothic" w:hAnsi="Century Gothic"/>
                <w:color w:val="000000"/>
                <w:sz w:val="18"/>
                <w:szCs w:val="18"/>
              </w:rPr>
              <w:t>year</w:t>
            </w:r>
            <w:r>
              <w:rPr>
                <w:rFonts w:ascii="Century Gothic" w:hAnsi="Century Gothic"/>
                <w:color w:val="000000"/>
                <w:sz w:val="18"/>
                <w:szCs w:val="18"/>
              </w:rPr>
              <w:t>-</w:t>
            </w:r>
            <w:r w:rsidRPr="00986A9F">
              <w:rPr>
                <w:rFonts w:ascii="Century Gothic" w:hAnsi="Century Gothic"/>
                <w:color w:val="000000"/>
                <w:sz w:val="18"/>
                <w:szCs w:val="18"/>
              </w:rPr>
              <w:t>old slaps your face one time then runs across the room</w:t>
            </w:r>
          </w:p>
        </w:tc>
      </w:tr>
      <w:tr w:rsidR="00C04FF4" w:rsidRPr="00986A9F" w14:paraId="0FCECB51" w14:textId="77777777" w:rsidTr="00E63DB1">
        <w:trPr>
          <w:trHeight w:val="600"/>
        </w:trPr>
        <w:tc>
          <w:tcPr>
            <w:tcW w:w="4582"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2D5E39F" w14:textId="77777777" w:rsidR="00E63DB1" w:rsidRDefault="00E63DB1" w:rsidP="00E63DB1">
            <w:pPr>
              <w:rPr>
                <w:rFonts w:ascii="Century Gothic" w:hAnsi="Century Gothic"/>
                <w:color w:val="000000"/>
                <w:sz w:val="18"/>
                <w:szCs w:val="18"/>
              </w:rPr>
            </w:pPr>
            <w:r w:rsidRPr="00986A9F">
              <w:rPr>
                <w:rFonts w:ascii="Century Gothic" w:hAnsi="Century Gothic"/>
                <w:color w:val="000000"/>
                <w:sz w:val="18"/>
                <w:szCs w:val="18"/>
              </w:rPr>
              <w:t>A child runs into oncoming traffic on a busy street and lays down</w:t>
            </w:r>
            <w:r>
              <w:rPr>
                <w:rFonts w:ascii="Century Gothic" w:hAnsi="Century Gothic"/>
                <w:color w:val="000000"/>
                <w:sz w:val="18"/>
                <w:szCs w:val="18"/>
              </w:rPr>
              <w:t xml:space="preserve"> </w:t>
            </w:r>
          </w:p>
          <w:p w14:paraId="076F3A86" w14:textId="7D566FF2" w:rsidR="0028162D" w:rsidRPr="00986A9F" w:rsidRDefault="0028162D" w:rsidP="00E63DB1">
            <w:pPr>
              <w:rPr>
                <w:rFonts w:ascii="Century Gothic" w:hAnsi="Century Gothic"/>
                <w:sz w:val="18"/>
                <w:szCs w:val="18"/>
              </w:rPr>
            </w:pPr>
          </w:p>
        </w:tc>
        <w:tc>
          <w:tcPr>
            <w:tcW w:w="4762"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3F68FCF" w14:textId="00E82CD5" w:rsidR="00E63DB1" w:rsidRDefault="00E63DB1" w:rsidP="00E63DB1">
            <w:pPr>
              <w:rPr>
                <w:rFonts w:ascii="Century Gothic" w:hAnsi="Century Gothic"/>
                <w:color w:val="000000"/>
                <w:sz w:val="18"/>
                <w:szCs w:val="18"/>
              </w:rPr>
            </w:pPr>
            <w:r w:rsidRPr="00986A9F">
              <w:rPr>
                <w:rFonts w:ascii="Century Gothic" w:hAnsi="Century Gothic"/>
                <w:color w:val="000000"/>
                <w:sz w:val="18"/>
                <w:szCs w:val="18"/>
              </w:rPr>
              <w:t xml:space="preserve">A child stands </w:t>
            </w:r>
            <w:r>
              <w:rPr>
                <w:rFonts w:ascii="Century Gothic" w:hAnsi="Century Gothic"/>
                <w:color w:val="000000"/>
                <w:sz w:val="18"/>
                <w:szCs w:val="18"/>
              </w:rPr>
              <w:t xml:space="preserve">still </w:t>
            </w:r>
            <w:r w:rsidRPr="00986A9F">
              <w:rPr>
                <w:rFonts w:ascii="Century Gothic" w:hAnsi="Century Gothic"/>
                <w:color w:val="000000"/>
                <w:sz w:val="18"/>
                <w:szCs w:val="18"/>
              </w:rPr>
              <w:t xml:space="preserve">on top of </w:t>
            </w:r>
            <w:r>
              <w:rPr>
                <w:rFonts w:ascii="Century Gothic" w:hAnsi="Century Gothic"/>
                <w:color w:val="000000"/>
                <w:sz w:val="18"/>
                <w:szCs w:val="18"/>
              </w:rPr>
              <w:t xml:space="preserve">a </w:t>
            </w:r>
            <w:r w:rsidRPr="00986A9F">
              <w:rPr>
                <w:rFonts w:ascii="Century Gothic" w:hAnsi="Century Gothic"/>
                <w:color w:val="000000"/>
                <w:sz w:val="18"/>
                <w:szCs w:val="18"/>
              </w:rPr>
              <w:t>table and refuses to get down</w:t>
            </w:r>
          </w:p>
          <w:p w14:paraId="5124E76B" w14:textId="2617BE51" w:rsidR="0028162D" w:rsidRPr="0028162D" w:rsidRDefault="0028162D" w:rsidP="007F6C97">
            <w:pPr>
              <w:rPr>
                <w:rFonts w:ascii="Century Gothic" w:hAnsi="Century Gothic"/>
                <w:sz w:val="18"/>
                <w:szCs w:val="18"/>
              </w:rPr>
            </w:pPr>
          </w:p>
        </w:tc>
      </w:tr>
      <w:tr w:rsidR="00C04FF4" w:rsidRPr="00986A9F" w14:paraId="616569AA" w14:textId="77777777" w:rsidTr="00E63DB1">
        <w:trPr>
          <w:trHeight w:val="600"/>
        </w:trPr>
        <w:tc>
          <w:tcPr>
            <w:tcW w:w="4582"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4122052" w14:textId="709455C8" w:rsidR="0028162D" w:rsidRDefault="00E63DB1" w:rsidP="0028162D">
            <w:pPr>
              <w:rPr>
                <w:rFonts w:ascii="Century Gothic" w:hAnsi="Century Gothic"/>
                <w:color w:val="000000"/>
                <w:sz w:val="18"/>
                <w:szCs w:val="18"/>
              </w:rPr>
            </w:pPr>
            <w:r w:rsidRPr="00986A9F">
              <w:rPr>
                <w:rFonts w:ascii="Century Gothic" w:hAnsi="Century Gothic"/>
                <w:color w:val="000000"/>
                <w:sz w:val="18"/>
                <w:szCs w:val="18"/>
              </w:rPr>
              <w:t xml:space="preserve">A child throws multiple computers at other students and the other students cannot leave the area before getting hurt </w:t>
            </w:r>
          </w:p>
          <w:p w14:paraId="0B5A94EE" w14:textId="21033B99" w:rsidR="00C04FF4" w:rsidRPr="00986A9F" w:rsidRDefault="00C04FF4" w:rsidP="007F6C97">
            <w:pPr>
              <w:rPr>
                <w:rFonts w:ascii="Century Gothic" w:hAnsi="Century Gothic"/>
                <w:sz w:val="18"/>
                <w:szCs w:val="18"/>
              </w:rPr>
            </w:pPr>
          </w:p>
        </w:tc>
        <w:tc>
          <w:tcPr>
            <w:tcW w:w="4762"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D103246" w14:textId="7E550785" w:rsidR="0028162D" w:rsidRPr="00986A9F" w:rsidRDefault="00E63DB1" w:rsidP="007F6C97">
            <w:pPr>
              <w:rPr>
                <w:rFonts w:ascii="Century Gothic" w:hAnsi="Century Gothic"/>
                <w:sz w:val="18"/>
                <w:szCs w:val="18"/>
              </w:rPr>
            </w:pPr>
            <w:r w:rsidRPr="00986A9F">
              <w:rPr>
                <w:rFonts w:ascii="Century Gothic" w:hAnsi="Century Gothic"/>
                <w:color w:val="000000"/>
                <w:sz w:val="18"/>
                <w:szCs w:val="18"/>
              </w:rPr>
              <w:t>A child rips up their assignment and throws it at the teacher</w:t>
            </w:r>
          </w:p>
        </w:tc>
      </w:tr>
      <w:tr w:rsidR="00C04FF4" w:rsidRPr="00986A9F" w14:paraId="431EFA14" w14:textId="77777777" w:rsidTr="00E63DB1">
        <w:trPr>
          <w:trHeight w:val="645"/>
        </w:trPr>
        <w:tc>
          <w:tcPr>
            <w:tcW w:w="4582"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3203FE5" w14:textId="2E1DDA53" w:rsidR="0028162D" w:rsidRDefault="00E63DB1" w:rsidP="007F6C97">
            <w:pPr>
              <w:rPr>
                <w:rFonts w:ascii="Century Gothic" w:hAnsi="Century Gothic"/>
                <w:color w:val="000000"/>
                <w:sz w:val="18"/>
                <w:szCs w:val="18"/>
              </w:rPr>
            </w:pPr>
            <w:r w:rsidRPr="00986A9F">
              <w:rPr>
                <w:rFonts w:ascii="Century Gothic" w:hAnsi="Century Gothic"/>
                <w:color w:val="000000"/>
                <w:sz w:val="18"/>
                <w:szCs w:val="18"/>
              </w:rPr>
              <w:t xml:space="preserve">A child escaped the safe room and was escorted back. During the escort, the student punched a staff person and broke their nose before being placed back in seclusion </w:t>
            </w:r>
          </w:p>
          <w:p w14:paraId="0A938E7B" w14:textId="2129B3F4" w:rsidR="00C04FF4" w:rsidRPr="00986A9F" w:rsidRDefault="00C04FF4" w:rsidP="007F6C97">
            <w:pPr>
              <w:rPr>
                <w:rFonts w:ascii="Century Gothic" w:hAnsi="Century Gothic"/>
                <w:sz w:val="18"/>
                <w:szCs w:val="18"/>
              </w:rPr>
            </w:pPr>
          </w:p>
        </w:tc>
        <w:tc>
          <w:tcPr>
            <w:tcW w:w="4762"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9CDB17D" w14:textId="4A4D78EB" w:rsidR="00C04FF4" w:rsidRPr="00986A9F" w:rsidRDefault="00E63DB1" w:rsidP="007F6C97">
            <w:pPr>
              <w:rPr>
                <w:rFonts w:ascii="Century Gothic" w:hAnsi="Century Gothic"/>
                <w:sz w:val="18"/>
                <w:szCs w:val="18"/>
              </w:rPr>
            </w:pPr>
            <w:r w:rsidRPr="00986A9F">
              <w:rPr>
                <w:rFonts w:ascii="Century Gothic" w:hAnsi="Century Gothic"/>
                <w:color w:val="000000"/>
                <w:sz w:val="18"/>
                <w:szCs w:val="18"/>
              </w:rPr>
              <w:t>The child remained in seclusion for 5 minutes after he stopped screaming and pounding on the door due to staff still being upset</w:t>
            </w:r>
          </w:p>
        </w:tc>
      </w:tr>
    </w:tbl>
    <w:p w14:paraId="764AB6B4" w14:textId="476F87B6" w:rsidR="00FB5374" w:rsidRDefault="00FB5374" w:rsidP="00FB5374">
      <w:pPr>
        <w:rPr>
          <w:sz w:val="18"/>
          <w:szCs w:val="18"/>
        </w:rPr>
      </w:pPr>
    </w:p>
    <w:p w14:paraId="1CB6318D" w14:textId="1497BF4C" w:rsidR="00FB5374" w:rsidRDefault="00FB5374" w:rsidP="00FB5374">
      <w:pPr>
        <w:rPr>
          <w:sz w:val="18"/>
          <w:szCs w:val="18"/>
        </w:rPr>
      </w:pPr>
    </w:p>
    <w:p w14:paraId="1C928E9E" w14:textId="3D760C3B" w:rsidR="00FB5374" w:rsidRDefault="00FB5374" w:rsidP="00FB5374">
      <w:pPr>
        <w:rPr>
          <w:sz w:val="18"/>
          <w:szCs w:val="18"/>
        </w:rPr>
      </w:pPr>
    </w:p>
    <w:p w14:paraId="58EF57EA" w14:textId="710C7F7A" w:rsidR="00FB5374" w:rsidRDefault="00FB5374" w:rsidP="00FB5374">
      <w:pPr>
        <w:rPr>
          <w:sz w:val="18"/>
          <w:szCs w:val="18"/>
        </w:rPr>
      </w:pPr>
    </w:p>
    <w:p w14:paraId="07835280" w14:textId="5400B09F" w:rsidR="00FB5374" w:rsidRDefault="00FB5374" w:rsidP="00FB5374">
      <w:pPr>
        <w:rPr>
          <w:sz w:val="18"/>
          <w:szCs w:val="18"/>
        </w:rPr>
      </w:pPr>
    </w:p>
    <w:p w14:paraId="39849F7A" w14:textId="2FE6CB63" w:rsidR="00FB5374" w:rsidRDefault="00FB5374" w:rsidP="00FB5374">
      <w:pPr>
        <w:rPr>
          <w:sz w:val="18"/>
          <w:szCs w:val="18"/>
        </w:rPr>
      </w:pPr>
    </w:p>
    <w:p w14:paraId="4415540E" w14:textId="06F6F7A7" w:rsidR="00FB5374" w:rsidRPr="00FB5374" w:rsidRDefault="00FB5374" w:rsidP="00FB5374">
      <w:pPr>
        <w:rPr>
          <w:sz w:val="18"/>
          <w:szCs w:val="18"/>
        </w:rPr>
      </w:pPr>
      <w:r>
        <w:rPr>
          <w:noProof/>
          <w:sz w:val="18"/>
          <w:szCs w:val="18"/>
        </w:rPr>
        <w:drawing>
          <wp:anchor distT="0" distB="0" distL="114300" distR="114300" simplePos="0" relativeHeight="251664384" behindDoc="0" locked="0" layoutInCell="1" allowOverlap="1" wp14:anchorId="4B877D3D" wp14:editId="0C1E59C4">
            <wp:simplePos x="0" y="0"/>
            <wp:positionH relativeFrom="column">
              <wp:posOffset>-13970</wp:posOffset>
            </wp:positionH>
            <wp:positionV relativeFrom="paragraph">
              <wp:posOffset>500653</wp:posOffset>
            </wp:positionV>
            <wp:extent cx="5934585" cy="5852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1-29 at 12.00.28 PM.png"/>
                    <pic:cNvPicPr/>
                  </pic:nvPicPr>
                  <pic:blipFill>
                    <a:blip r:embed="rId7">
                      <a:extLst>
                        <a:ext uri="{28A0092B-C50C-407E-A947-70E740481C1C}">
                          <a14:useLocalDpi xmlns:a14="http://schemas.microsoft.com/office/drawing/2010/main" val="0"/>
                        </a:ext>
                      </a:extLst>
                    </a:blip>
                    <a:stretch>
                      <a:fillRect/>
                    </a:stretch>
                  </pic:blipFill>
                  <pic:spPr>
                    <a:xfrm>
                      <a:off x="0" y="0"/>
                      <a:ext cx="5934585" cy="585216"/>
                    </a:xfrm>
                    <a:prstGeom prst="rect">
                      <a:avLst/>
                    </a:prstGeom>
                  </pic:spPr>
                </pic:pic>
              </a:graphicData>
            </a:graphic>
            <wp14:sizeRelV relativeFrom="margin">
              <wp14:pctHeight>0</wp14:pctHeight>
            </wp14:sizeRelV>
          </wp:anchor>
        </w:drawing>
      </w:r>
    </w:p>
    <w:sectPr w:rsidR="00FB5374" w:rsidRPr="00FB5374" w:rsidSect="00252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852"/>
    <w:multiLevelType w:val="hybridMultilevel"/>
    <w:tmpl w:val="0D024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D3798"/>
    <w:multiLevelType w:val="hybridMultilevel"/>
    <w:tmpl w:val="0C04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07D34"/>
    <w:multiLevelType w:val="hybridMultilevel"/>
    <w:tmpl w:val="FCEC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C00FF"/>
    <w:multiLevelType w:val="hybridMultilevel"/>
    <w:tmpl w:val="CAE8B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3E6A0B"/>
    <w:multiLevelType w:val="hybridMultilevel"/>
    <w:tmpl w:val="0DFE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A3529"/>
    <w:multiLevelType w:val="hybridMultilevel"/>
    <w:tmpl w:val="3C48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5302E"/>
    <w:multiLevelType w:val="hybridMultilevel"/>
    <w:tmpl w:val="3A2ABF3C"/>
    <w:lvl w:ilvl="0" w:tplc="134E1A1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F46D1"/>
    <w:multiLevelType w:val="hybridMultilevel"/>
    <w:tmpl w:val="FA18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27E2D"/>
    <w:multiLevelType w:val="hybridMultilevel"/>
    <w:tmpl w:val="BCFA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D4817"/>
    <w:multiLevelType w:val="hybridMultilevel"/>
    <w:tmpl w:val="C8A03BFE"/>
    <w:lvl w:ilvl="0" w:tplc="D2C4482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C7424"/>
    <w:multiLevelType w:val="hybridMultilevel"/>
    <w:tmpl w:val="9252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A14D5"/>
    <w:multiLevelType w:val="hybridMultilevel"/>
    <w:tmpl w:val="C95C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03E8A"/>
    <w:multiLevelType w:val="hybridMultilevel"/>
    <w:tmpl w:val="DAC2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56306"/>
    <w:multiLevelType w:val="hybridMultilevel"/>
    <w:tmpl w:val="7842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4133B"/>
    <w:multiLevelType w:val="hybridMultilevel"/>
    <w:tmpl w:val="D9BC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13AF5"/>
    <w:multiLevelType w:val="hybridMultilevel"/>
    <w:tmpl w:val="F9E8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75802"/>
    <w:multiLevelType w:val="hybridMultilevel"/>
    <w:tmpl w:val="00BC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C4D33"/>
    <w:multiLevelType w:val="hybridMultilevel"/>
    <w:tmpl w:val="C74A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9103D"/>
    <w:multiLevelType w:val="hybridMultilevel"/>
    <w:tmpl w:val="424CB174"/>
    <w:lvl w:ilvl="0" w:tplc="777E97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1069A"/>
    <w:multiLevelType w:val="hybridMultilevel"/>
    <w:tmpl w:val="DD46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87BDC"/>
    <w:multiLevelType w:val="hybridMultilevel"/>
    <w:tmpl w:val="DF1A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690142">
    <w:abstractNumId w:val="18"/>
  </w:num>
  <w:num w:numId="2" w16cid:durableId="1261833164">
    <w:abstractNumId w:val="8"/>
  </w:num>
  <w:num w:numId="3" w16cid:durableId="81797876">
    <w:abstractNumId w:val="1"/>
  </w:num>
  <w:num w:numId="4" w16cid:durableId="576214266">
    <w:abstractNumId w:val="14"/>
  </w:num>
  <w:num w:numId="5" w16cid:durableId="662775626">
    <w:abstractNumId w:val="15"/>
  </w:num>
  <w:num w:numId="6" w16cid:durableId="769936245">
    <w:abstractNumId w:val="17"/>
  </w:num>
  <w:num w:numId="7" w16cid:durableId="1111893792">
    <w:abstractNumId w:val="5"/>
  </w:num>
  <w:num w:numId="8" w16cid:durableId="1532841260">
    <w:abstractNumId w:val="7"/>
  </w:num>
  <w:num w:numId="9" w16cid:durableId="868449826">
    <w:abstractNumId w:val="0"/>
  </w:num>
  <w:num w:numId="10" w16cid:durableId="139426843">
    <w:abstractNumId w:val="20"/>
  </w:num>
  <w:num w:numId="11" w16cid:durableId="1528636253">
    <w:abstractNumId w:val="3"/>
  </w:num>
  <w:num w:numId="12" w16cid:durableId="181013414">
    <w:abstractNumId w:val="19"/>
  </w:num>
  <w:num w:numId="13" w16cid:durableId="1332374049">
    <w:abstractNumId w:val="16"/>
  </w:num>
  <w:num w:numId="14" w16cid:durableId="236475345">
    <w:abstractNumId w:val="2"/>
  </w:num>
  <w:num w:numId="15" w16cid:durableId="815532543">
    <w:abstractNumId w:val="4"/>
  </w:num>
  <w:num w:numId="16" w16cid:durableId="1293902603">
    <w:abstractNumId w:val="12"/>
  </w:num>
  <w:num w:numId="17" w16cid:durableId="2102027815">
    <w:abstractNumId w:val="10"/>
  </w:num>
  <w:num w:numId="18" w16cid:durableId="1823622724">
    <w:abstractNumId w:val="11"/>
  </w:num>
  <w:num w:numId="19" w16cid:durableId="797381573">
    <w:abstractNumId w:val="9"/>
  </w:num>
  <w:num w:numId="20" w16cid:durableId="673267985">
    <w:abstractNumId w:val="13"/>
  </w:num>
  <w:num w:numId="21" w16cid:durableId="403644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D5"/>
    <w:rsid w:val="0002766B"/>
    <w:rsid w:val="00033503"/>
    <w:rsid w:val="00066AF3"/>
    <w:rsid w:val="000E4FCF"/>
    <w:rsid w:val="000E53A6"/>
    <w:rsid w:val="00143643"/>
    <w:rsid w:val="00152E3A"/>
    <w:rsid w:val="001837A1"/>
    <w:rsid w:val="00240F83"/>
    <w:rsid w:val="00252809"/>
    <w:rsid w:val="002775F1"/>
    <w:rsid w:val="0028162D"/>
    <w:rsid w:val="00286FF3"/>
    <w:rsid w:val="002A2D59"/>
    <w:rsid w:val="00341F78"/>
    <w:rsid w:val="00347A58"/>
    <w:rsid w:val="00360483"/>
    <w:rsid w:val="00417D6D"/>
    <w:rsid w:val="0049277D"/>
    <w:rsid w:val="00493BBB"/>
    <w:rsid w:val="00501937"/>
    <w:rsid w:val="0059653F"/>
    <w:rsid w:val="00597B26"/>
    <w:rsid w:val="005E6C77"/>
    <w:rsid w:val="0068345E"/>
    <w:rsid w:val="006D30A1"/>
    <w:rsid w:val="006D5117"/>
    <w:rsid w:val="006E30E2"/>
    <w:rsid w:val="00702D12"/>
    <w:rsid w:val="0075581A"/>
    <w:rsid w:val="00854898"/>
    <w:rsid w:val="00856B7C"/>
    <w:rsid w:val="008D5883"/>
    <w:rsid w:val="00912987"/>
    <w:rsid w:val="009354FE"/>
    <w:rsid w:val="009704A8"/>
    <w:rsid w:val="00986A9F"/>
    <w:rsid w:val="00A63AA0"/>
    <w:rsid w:val="00B4208E"/>
    <w:rsid w:val="00B623D5"/>
    <w:rsid w:val="00B77713"/>
    <w:rsid w:val="00BA58C6"/>
    <w:rsid w:val="00BD2D7B"/>
    <w:rsid w:val="00C04FF4"/>
    <w:rsid w:val="00C53DE5"/>
    <w:rsid w:val="00C62758"/>
    <w:rsid w:val="00CF1091"/>
    <w:rsid w:val="00CF6C6F"/>
    <w:rsid w:val="00D15F17"/>
    <w:rsid w:val="00D55135"/>
    <w:rsid w:val="00D713B2"/>
    <w:rsid w:val="00E017BB"/>
    <w:rsid w:val="00E2464B"/>
    <w:rsid w:val="00E43F6A"/>
    <w:rsid w:val="00E63DB1"/>
    <w:rsid w:val="00ED71CE"/>
    <w:rsid w:val="00FB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523A"/>
  <w15:chartTrackingRefBased/>
  <w15:docId w15:val="{EDA20A05-AADD-584D-9D83-1FE42917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0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81A"/>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986A9F"/>
    <w:pPr>
      <w:spacing w:before="100" w:beforeAutospacing="1" w:after="100" w:afterAutospacing="1"/>
    </w:pPr>
  </w:style>
  <w:style w:type="character" w:styleId="Hyperlink">
    <w:name w:val="Hyperlink"/>
    <w:basedOn w:val="DefaultParagraphFont"/>
    <w:uiPriority w:val="99"/>
    <w:unhideWhenUsed/>
    <w:rsid w:val="0002766B"/>
    <w:rPr>
      <w:color w:val="0563C1" w:themeColor="hyperlink"/>
      <w:u w:val="single"/>
    </w:rPr>
  </w:style>
  <w:style w:type="character" w:styleId="UnresolvedMention">
    <w:name w:val="Unresolved Mention"/>
    <w:basedOn w:val="DefaultParagraphFont"/>
    <w:uiPriority w:val="99"/>
    <w:semiHidden/>
    <w:unhideWhenUsed/>
    <w:rsid w:val="0002766B"/>
    <w:rPr>
      <w:color w:val="605E5C"/>
      <w:shd w:val="clear" w:color="auto" w:fill="E1DFDD"/>
    </w:rPr>
  </w:style>
  <w:style w:type="character" w:styleId="FollowedHyperlink">
    <w:name w:val="FollowedHyperlink"/>
    <w:basedOn w:val="DefaultParagraphFont"/>
    <w:uiPriority w:val="99"/>
    <w:semiHidden/>
    <w:unhideWhenUsed/>
    <w:rsid w:val="000276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600">
      <w:bodyDiv w:val="1"/>
      <w:marLeft w:val="0"/>
      <w:marRight w:val="0"/>
      <w:marTop w:val="0"/>
      <w:marBottom w:val="0"/>
      <w:divBdr>
        <w:top w:val="none" w:sz="0" w:space="0" w:color="auto"/>
        <w:left w:val="none" w:sz="0" w:space="0" w:color="auto"/>
        <w:bottom w:val="none" w:sz="0" w:space="0" w:color="auto"/>
        <w:right w:val="none" w:sz="0" w:space="0" w:color="auto"/>
      </w:divBdr>
    </w:div>
    <w:div w:id="120612245">
      <w:bodyDiv w:val="1"/>
      <w:marLeft w:val="0"/>
      <w:marRight w:val="0"/>
      <w:marTop w:val="0"/>
      <w:marBottom w:val="0"/>
      <w:divBdr>
        <w:top w:val="none" w:sz="0" w:space="0" w:color="auto"/>
        <w:left w:val="none" w:sz="0" w:space="0" w:color="auto"/>
        <w:bottom w:val="none" w:sz="0" w:space="0" w:color="auto"/>
        <w:right w:val="none" w:sz="0" w:space="0" w:color="auto"/>
      </w:divBdr>
    </w:div>
    <w:div w:id="231427955">
      <w:bodyDiv w:val="1"/>
      <w:marLeft w:val="0"/>
      <w:marRight w:val="0"/>
      <w:marTop w:val="0"/>
      <w:marBottom w:val="0"/>
      <w:divBdr>
        <w:top w:val="none" w:sz="0" w:space="0" w:color="auto"/>
        <w:left w:val="none" w:sz="0" w:space="0" w:color="auto"/>
        <w:bottom w:val="none" w:sz="0" w:space="0" w:color="auto"/>
        <w:right w:val="none" w:sz="0" w:space="0" w:color="auto"/>
      </w:divBdr>
    </w:div>
    <w:div w:id="239171312">
      <w:bodyDiv w:val="1"/>
      <w:marLeft w:val="0"/>
      <w:marRight w:val="0"/>
      <w:marTop w:val="0"/>
      <w:marBottom w:val="0"/>
      <w:divBdr>
        <w:top w:val="none" w:sz="0" w:space="0" w:color="auto"/>
        <w:left w:val="none" w:sz="0" w:space="0" w:color="auto"/>
        <w:bottom w:val="none" w:sz="0" w:space="0" w:color="auto"/>
        <w:right w:val="none" w:sz="0" w:space="0" w:color="auto"/>
      </w:divBdr>
    </w:div>
    <w:div w:id="328097439">
      <w:bodyDiv w:val="1"/>
      <w:marLeft w:val="0"/>
      <w:marRight w:val="0"/>
      <w:marTop w:val="0"/>
      <w:marBottom w:val="0"/>
      <w:divBdr>
        <w:top w:val="none" w:sz="0" w:space="0" w:color="auto"/>
        <w:left w:val="none" w:sz="0" w:space="0" w:color="auto"/>
        <w:bottom w:val="none" w:sz="0" w:space="0" w:color="auto"/>
        <w:right w:val="none" w:sz="0" w:space="0" w:color="auto"/>
      </w:divBdr>
    </w:div>
    <w:div w:id="342822634">
      <w:bodyDiv w:val="1"/>
      <w:marLeft w:val="0"/>
      <w:marRight w:val="0"/>
      <w:marTop w:val="0"/>
      <w:marBottom w:val="0"/>
      <w:divBdr>
        <w:top w:val="none" w:sz="0" w:space="0" w:color="auto"/>
        <w:left w:val="none" w:sz="0" w:space="0" w:color="auto"/>
        <w:bottom w:val="none" w:sz="0" w:space="0" w:color="auto"/>
        <w:right w:val="none" w:sz="0" w:space="0" w:color="auto"/>
      </w:divBdr>
    </w:div>
    <w:div w:id="447362211">
      <w:bodyDiv w:val="1"/>
      <w:marLeft w:val="0"/>
      <w:marRight w:val="0"/>
      <w:marTop w:val="0"/>
      <w:marBottom w:val="0"/>
      <w:divBdr>
        <w:top w:val="none" w:sz="0" w:space="0" w:color="auto"/>
        <w:left w:val="none" w:sz="0" w:space="0" w:color="auto"/>
        <w:bottom w:val="none" w:sz="0" w:space="0" w:color="auto"/>
        <w:right w:val="none" w:sz="0" w:space="0" w:color="auto"/>
      </w:divBdr>
    </w:div>
    <w:div w:id="645162199">
      <w:bodyDiv w:val="1"/>
      <w:marLeft w:val="0"/>
      <w:marRight w:val="0"/>
      <w:marTop w:val="0"/>
      <w:marBottom w:val="0"/>
      <w:divBdr>
        <w:top w:val="none" w:sz="0" w:space="0" w:color="auto"/>
        <w:left w:val="none" w:sz="0" w:space="0" w:color="auto"/>
        <w:bottom w:val="none" w:sz="0" w:space="0" w:color="auto"/>
        <w:right w:val="none" w:sz="0" w:space="0" w:color="auto"/>
      </w:divBdr>
    </w:div>
    <w:div w:id="660157631">
      <w:bodyDiv w:val="1"/>
      <w:marLeft w:val="0"/>
      <w:marRight w:val="0"/>
      <w:marTop w:val="0"/>
      <w:marBottom w:val="0"/>
      <w:divBdr>
        <w:top w:val="none" w:sz="0" w:space="0" w:color="auto"/>
        <w:left w:val="none" w:sz="0" w:space="0" w:color="auto"/>
        <w:bottom w:val="none" w:sz="0" w:space="0" w:color="auto"/>
        <w:right w:val="none" w:sz="0" w:space="0" w:color="auto"/>
      </w:divBdr>
    </w:div>
    <w:div w:id="703553771">
      <w:bodyDiv w:val="1"/>
      <w:marLeft w:val="0"/>
      <w:marRight w:val="0"/>
      <w:marTop w:val="0"/>
      <w:marBottom w:val="0"/>
      <w:divBdr>
        <w:top w:val="none" w:sz="0" w:space="0" w:color="auto"/>
        <w:left w:val="none" w:sz="0" w:space="0" w:color="auto"/>
        <w:bottom w:val="none" w:sz="0" w:space="0" w:color="auto"/>
        <w:right w:val="none" w:sz="0" w:space="0" w:color="auto"/>
      </w:divBdr>
    </w:div>
    <w:div w:id="1089740975">
      <w:bodyDiv w:val="1"/>
      <w:marLeft w:val="0"/>
      <w:marRight w:val="0"/>
      <w:marTop w:val="0"/>
      <w:marBottom w:val="0"/>
      <w:divBdr>
        <w:top w:val="none" w:sz="0" w:space="0" w:color="auto"/>
        <w:left w:val="none" w:sz="0" w:space="0" w:color="auto"/>
        <w:bottom w:val="none" w:sz="0" w:space="0" w:color="auto"/>
        <w:right w:val="none" w:sz="0" w:space="0" w:color="auto"/>
      </w:divBdr>
    </w:div>
    <w:div w:id="1129009040">
      <w:bodyDiv w:val="1"/>
      <w:marLeft w:val="0"/>
      <w:marRight w:val="0"/>
      <w:marTop w:val="0"/>
      <w:marBottom w:val="0"/>
      <w:divBdr>
        <w:top w:val="none" w:sz="0" w:space="0" w:color="auto"/>
        <w:left w:val="none" w:sz="0" w:space="0" w:color="auto"/>
        <w:bottom w:val="none" w:sz="0" w:space="0" w:color="auto"/>
        <w:right w:val="none" w:sz="0" w:space="0" w:color="auto"/>
      </w:divBdr>
    </w:div>
    <w:div w:id="1163200567">
      <w:bodyDiv w:val="1"/>
      <w:marLeft w:val="0"/>
      <w:marRight w:val="0"/>
      <w:marTop w:val="0"/>
      <w:marBottom w:val="0"/>
      <w:divBdr>
        <w:top w:val="none" w:sz="0" w:space="0" w:color="auto"/>
        <w:left w:val="none" w:sz="0" w:space="0" w:color="auto"/>
        <w:bottom w:val="none" w:sz="0" w:space="0" w:color="auto"/>
        <w:right w:val="none" w:sz="0" w:space="0" w:color="auto"/>
      </w:divBdr>
    </w:div>
    <w:div w:id="1170948644">
      <w:bodyDiv w:val="1"/>
      <w:marLeft w:val="0"/>
      <w:marRight w:val="0"/>
      <w:marTop w:val="0"/>
      <w:marBottom w:val="0"/>
      <w:divBdr>
        <w:top w:val="none" w:sz="0" w:space="0" w:color="auto"/>
        <w:left w:val="none" w:sz="0" w:space="0" w:color="auto"/>
        <w:bottom w:val="none" w:sz="0" w:space="0" w:color="auto"/>
        <w:right w:val="none" w:sz="0" w:space="0" w:color="auto"/>
      </w:divBdr>
    </w:div>
    <w:div w:id="1363214437">
      <w:bodyDiv w:val="1"/>
      <w:marLeft w:val="0"/>
      <w:marRight w:val="0"/>
      <w:marTop w:val="0"/>
      <w:marBottom w:val="0"/>
      <w:divBdr>
        <w:top w:val="none" w:sz="0" w:space="0" w:color="auto"/>
        <w:left w:val="none" w:sz="0" w:space="0" w:color="auto"/>
        <w:bottom w:val="none" w:sz="0" w:space="0" w:color="auto"/>
        <w:right w:val="none" w:sz="0" w:space="0" w:color="auto"/>
      </w:divBdr>
    </w:div>
    <w:div w:id="1542285638">
      <w:bodyDiv w:val="1"/>
      <w:marLeft w:val="0"/>
      <w:marRight w:val="0"/>
      <w:marTop w:val="0"/>
      <w:marBottom w:val="0"/>
      <w:divBdr>
        <w:top w:val="none" w:sz="0" w:space="0" w:color="auto"/>
        <w:left w:val="none" w:sz="0" w:space="0" w:color="auto"/>
        <w:bottom w:val="none" w:sz="0" w:space="0" w:color="auto"/>
        <w:right w:val="none" w:sz="0" w:space="0" w:color="auto"/>
      </w:divBdr>
    </w:div>
    <w:div w:id="1701322346">
      <w:bodyDiv w:val="1"/>
      <w:marLeft w:val="0"/>
      <w:marRight w:val="0"/>
      <w:marTop w:val="0"/>
      <w:marBottom w:val="0"/>
      <w:divBdr>
        <w:top w:val="none" w:sz="0" w:space="0" w:color="auto"/>
        <w:left w:val="none" w:sz="0" w:space="0" w:color="auto"/>
        <w:bottom w:val="none" w:sz="0" w:space="0" w:color="auto"/>
        <w:right w:val="none" w:sz="0" w:space="0" w:color="auto"/>
      </w:divBdr>
    </w:div>
    <w:div w:id="1915160933">
      <w:bodyDiv w:val="1"/>
      <w:marLeft w:val="0"/>
      <w:marRight w:val="0"/>
      <w:marTop w:val="0"/>
      <w:marBottom w:val="0"/>
      <w:divBdr>
        <w:top w:val="none" w:sz="0" w:space="0" w:color="auto"/>
        <w:left w:val="none" w:sz="0" w:space="0" w:color="auto"/>
        <w:bottom w:val="none" w:sz="0" w:space="0" w:color="auto"/>
        <w:right w:val="none" w:sz="0" w:space="0" w:color="auto"/>
      </w:divBdr>
    </w:div>
    <w:div w:id="1932425260">
      <w:bodyDiv w:val="1"/>
      <w:marLeft w:val="0"/>
      <w:marRight w:val="0"/>
      <w:marTop w:val="0"/>
      <w:marBottom w:val="0"/>
      <w:divBdr>
        <w:top w:val="none" w:sz="0" w:space="0" w:color="auto"/>
        <w:left w:val="none" w:sz="0" w:space="0" w:color="auto"/>
        <w:bottom w:val="none" w:sz="0" w:space="0" w:color="auto"/>
        <w:right w:val="none" w:sz="0" w:space="0" w:color="auto"/>
      </w:divBdr>
    </w:div>
    <w:div w:id="1952124828">
      <w:bodyDiv w:val="1"/>
      <w:marLeft w:val="0"/>
      <w:marRight w:val="0"/>
      <w:marTop w:val="0"/>
      <w:marBottom w:val="0"/>
      <w:divBdr>
        <w:top w:val="none" w:sz="0" w:space="0" w:color="auto"/>
        <w:left w:val="none" w:sz="0" w:space="0" w:color="auto"/>
        <w:bottom w:val="none" w:sz="0" w:space="0" w:color="auto"/>
        <w:right w:val="none" w:sz="0" w:space="0" w:color="auto"/>
      </w:divBdr>
    </w:div>
    <w:div w:id="20374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sde.sjc1.qualtrics.com/jfe/form/SV_0GMs9prtzP7a1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Hitchcock</dc:creator>
  <cp:keywords/>
  <dc:description/>
  <cp:lastModifiedBy>Nichole Hitchcock</cp:lastModifiedBy>
  <cp:revision>7</cp:revision>
  <cp:lastPrinted>2018-10-23T20:36:00Z</cp:lastPrinted>
  <dcterms:created xsi:type="dcterms:W3CDTF">2021-08-12T14:17:00Z</dcterms:created>
  <dcterms:modified xsi:type="dcterms:W3CDTF">2023-09-21T16:12:00Z</dcterms:modified>
</cp:coreProperties>
</file>