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36C1" w14:textId="4B86C48E" w:rsidR="00FF454D" w:rsidRDefault="007C39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BC1535" wp14:editId="7A6738CE">
            <wp:extent cx="1143000" cy="484632"/>
            <wp:effectExtent l="0" t="0" r="0" b="0"/>
            <wp:docPr id="2" name="Picture 2" descr="TAS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SN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4B7">
        <w:rPr>
          <w:b/>
          <w:sz w:val="28"/>
          <w:szCs w:val="28"/>
        </w:rPr>
        <w:t>Action Plan for Reducing ESI</w:t>
      </w:r>
    </w:p>
    <w:p w14:paraId="65E9C3CF" w14:textId="781B02FB" w:rsidR="002E08BF" w:rsidRDefault="000C54B7">
      <w:pPr>
        <w:rPr>
          <w:sz w:val="16"/>
          <w:szCs w:val="16"/>
        </w:rPr>
      </w:pPr>
      <w:r>
        <w:rPr>
          <w:b/>
          <w:sz w:val="16"/>
          <w:szCs w:val="16"/>
        </w:rPr>
        <w:t>Directions:</w:t>
      </w:r>
      <w:r>
        <w:rPr>
          <w:sz w:val="16"/>
          <w:szCs w:val="16"/>
        </w:rPr>
        <w:t xml:space="preserve"> For each step of the 6 </w:t>
      </w:r>
      <w:r w:rsidR="00AC7770">
        <w:rPr>
          <w:sz w:val="16"/>
          <w:szCs w:val="16"/>
        </w:rPr>
        <w:t xml:space="preserve">Key </w:t>
      </w:r>
      <w:r>
        <w:rPr>
          <w:sz w:val="16"/>
          <w:szCs w:val="16"/>
        </w:rPr>
        <w:t>Components for Reducing ESI, write the staff responsible for ensuring the step is completed</w:t>
      </w:r>
      <w:r w:rsidR="00AC7770">
        <w:rPr>
          <w:sz w:val="16"/>
          <w:szCs w:val="16"/>
        </w:rPr>
        <w:t xml:space="preserve"> and </w:t>
      </w:r>
      <w:r>
        <w:rPr>
          <w:sz w:val="16"/>
          <w:szCs w:val="16"/>
        </w:rPr>
        <w:t>date</w:t>
      </w:r>
      <w:r w:rsidR="00AC7770">
        <w:rPr>
          <w:sz w:val="16"/>
          <w:szCs w:val="16"/>
        </w:rPr>
        <w:t>s</w:t>
      </w:r>
      <w:r>
        <w:rPr>
          <w:sz w:val="16"/>
          <w:szCs w:val="16"/>
        </w:rPr>
        <w:t xml:space="preserve"> of implementation</w:t>
      </w:r>
      <w:r w:rsidR="00AC7770">
        <w:rPr>
          <w:sz w:val="16"/>
          <w:szCs w:val="16"/>
        </w:rPr>
        <w:t xml:space="preserve"> and </w:t>
      </w:r>
      <w:r>
        <w:rPr>
          <w:sz w:val="16"/>
          <w:szCs w:val="16"/>
        </w:rPr>
        <w:t xml:space="preserve">completion. </w:t>
      </w: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540"/>
        <w:gridCol w:w="1530"/>
        <w:gridCol w:w="1530"/>
        <w:gridCol w:w="1360"/>
      </w:tblGrid>
      <w:tr w:rsidR="00FF454D" w14:paraId="2C48B680" w14:textId="77777777" w:rsidTr="008D3073">
        <w:trPr>
          <w:jc w:val="center"/>
        </w:trPr>
        <w:tc>
          <w:tcPr>
            <w:tcW w:w="85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6A5F" w14:textId="5D10F4FD" w:rsidR="002E08BF" w:rsidRPr="002E08BF" w:rsidRDefault="000C54B7" w:rsidP="002E08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Leadership Oversi</w:t>
            </w:r>
            <w:r w:rsidR="00620028">
              <w:rPr>
                <w:b/>
                <w:sz w:val="16"/>
                <w:szCs w:val="16"/>
              </w:rPr>
              <w:t>ght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92F4" w14:textId="0930DD00" w:rsidR="00FF454D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Staff Responsible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8FAE" w14:textId="266329A7" w:rsidR="00FF454D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Implemented</w:t>
            </w:r>
          </w:p>
        </w:tc>
        <w:tc>
          <w:tcPr>
            <w:tcW w:w="1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D58F" w14:textId="006B1076" w:rsidR="00FF454D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Completed</w:t>
            </w:r>
          </w:p>
        </w:tc>
      </w:tr>
      <w:tr w:rsidR="00FF454D" w14:paraId="7CFD43C2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2762" w14:textId="46892A12" w:rsidR="00FF454D" w:rsidRDefault="000C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</w:t>
            </w:r>
            <w:r w:rsidR="00E722BB">
              <w:rPr>
                <w:sz w:val="16"/>
                <w:szCs w:val="16"/>
              </w:rPr>
              <w:t>ise</w:t>
            </w:r>
            <w:r>
              <w:rPr>
                <w:sz w:val="16"/>
                <w:szCs w:val="16"/>
              </w:rPr>
              <w:t xml:space="preserve"> and communicate policy statement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E777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ACA6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5637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3341D" w14:paraId="5798BC2B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20C1" w14:textId="52A2BBF7" w:rsidR="00B3341D" w:rsidRDefault="00E7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necessary documents with revised policy statement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5B2A" w14:textId="77777777" w:rsidR="00B3341D" w:rsidRDefault="00B3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25EF" w14:textId="77777777" w:rsidR="00B3341D" w:rsidRDefault="00B3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2D32" w14:textId="77777777" w:rsidR="00B3341D" w:rsidRDefault="00B3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722BB" w14:paraId="26C6770E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EE91" w14:textId="0A758E38" w:rsidR="00E722BB" w:rsidRDefault="00E7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and communicate</w:t>
            </w: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 xml:space="preserve"> goal(s) </w:t>
              </w:r>
            </w:hyperlink>
            <w:r>
              <w:rPr>
                <w:sz w:val="16"/>
                <w:szCs w:val="16"/>
              </w:rPr>
              <w:t>for reducing ESI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0725" w14:textId="77777777" w:rsidR="00E722BB" w:rsidRDefault="00E7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E173" w14:textId="77777777" w:rsidR="00E722BB" w:rsidRDefault="00E7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A56F" w14:textId="77777777" w:rsidR="00E722BB" w:rsidRDefault="00E7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3341D" w14:paraId="153FF1BB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ADEE" w14:textId="5C8D5C00" w:rsidR="00B3341D" w:rsidRDefault="00B3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steps to achieve goal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5D01" w14:textId="77777777" w:rsidR="00B3341D" w:rsidRDefault="00B3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BC2A" w14:textId="77777777" w:rsidR="00B3341D" w:rsidRDefault="00B3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7810" w14:textId="77777777" w:rsidR="00B3341D" w:rsidRDefault="00B3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F454D" w14:paraId="26BC571B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19C3" w14:textId="77777777" w:rsidR="00FF454D" w:rsidRDefault="000C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 and implement Treatment Integrity Forms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F45A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0878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D364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F454D" w14:paraId="3E64B6AA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C2DA" w14:textId="08A6FAB3" w:rsidR="00FF454D" w:rsidRDefault="000C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Communicate and implement </w:t>
            </w:r>
            <w:hyperlink r:id="rId9">
              <w:r w:rsidR="00620028">
                <w:rPr>
                  <w:color w:val="1155CC"/>
                  <w:sz w:val="16"/>
                  <w:szCs w:val="16"/>
                  <w:u w:val="single"/>
                </w:rPr>
                <w:t>Oversight Plan</w:t>
              </w:r>
            </w:hyperlink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FC0A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D31D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E451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F454D" w14:paraId="44C8D92C" w14:textId="77777777" w:rsidTr="008D3073">
        <w:trPr>
          <w:trHeight w:val="204"/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7D49" w14:textId="332EC61D" w:rsidR="00FF454D" w:rsidRDefault="000C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and communicate </w:t>
            </w:r>
            <w:hyperlink r:id="rId10" w:history="1">
              <w:r w:rsidRPr="004B022A">
                <w:rPr>
                  <w:rStyle w:val="Hyperlink"/>
                  <w:sz w:val="16"/>
                  <w:szCs w:val="16"/>
                </w:rPr>
                <w:t>Staff Recognition Plan</w:t>
              </w:r>
            </w:hyperlink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3814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39F2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DB39" w14:textId="77777777" w:rsidR="00FF454D" w:rsidRDefault="00FF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00FC8602" w14:textId="77777777" w:rsidTr="008D3073">
        <w:trPr>
          <w:jc w:val="center"/>
        </w:trPr>
        <w:tc>
          <w:tcPr>
            <w:tcW w:w="85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9B10" w14:textId="1A3D81CB" w:rsidR="002E08BF" w:rsidRPr="002E08BF" w:rsidRDefault="002E08BF" w:rsidP="002E08B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2E08BF">
              <w:rPr>
                <w:b/>
                <w:sz w:val="16"/>
                <w:szCs w:val="16"/>
              </w:rPr>
              <w:t>Data to Inform Practice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8056" w14:textId="32F9150F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Staff Responsible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670A" w14:textId="18A9B5F2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Implemented</w:t>
            </w:r>
          </w:p>
        </w:tc>
        <w:tc>
          <w:tcPr>
            <w:tcW w:w="1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D7F3" w14:textId="41B5C20E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Completed</w:t>
            </w:r>
          </w:p>
        </w:tc>
      </w:tr>
      <w:tr w:rsidR="002E08BF" w14:paraId="0C2D1220" w14:textId="77777777" w:rsidTr="008D3073">
        <w:trPr>
          <w:trHeight w:val="186"/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B099" w14:textId="47807094" w:rsidR="002E08BF" w:rsidRPr="002E08BF" w:rsidRDefault="002E08BF" w:rsidP="002E08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 baseline of ESI frequency and duration per classroom, staff, demographics, and injuries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CE6E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FFBE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F530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267ED970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0761" w14:textId="256BB61C" w:rsidR="002E08BF" w:rsidRDefault="002E08BF" w:rsidP="002E08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process to track, graph, analyze, and post progress towards goal(s)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DF17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60CE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8473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6E9B55C3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C83C" w14:textId="30360991" w:rsidR="002E08BF" w:rsidRDefault="002E08BF" w:rsidP="002E08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process to recognize staff for progress towards goal(s)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6975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882B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AB37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:rsidRPr="00AC7770" w14:paraId="24522DFC" w14:textId="77777777" w:rsidTr="008D3073">
        <w:trPr>
          <w:trHeight w:val="240"/>
          <w:jc w:val="center"/>
        </w:trPr>
        <w:tc>
          <w:tcPr>
            <w:tcW w:w="85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128C" w14:textId="661E0D1B" w:rsidR="002E08BF" w:rsidRPr="002E08BF" w:rsidRDefault="002E08BF" w:rsidP="002E08B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2E08BF">
              <w:rPr>
                <w:b/>
                <w:sz w:val="16"/>
                <w:szCs w:val="16"/>
              </w:rPr>
              <w:t>Performance Development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76AD" w14:textId="360DA44C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Staff Responsible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A151" w14:textId="4464BE57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Implemented</w:t>
            </w:r>
          </w:p>
        </w:tc>
        <w:tc>
          <w:tcPr>
            <w:tcW w:w="1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6B6D" w14:textId="67E6FB6D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Completed</w:t>
            </w:r>
          </w:p>
        </w:tc>
      </w:tr>
      <w:tr w:rsidR="002E08BF" w14:paraId="6CC66E15" w14:textId="77777777" w:rsidTr="008D3073">
        <w:trPr>
          <w:trHeight w:val="222"/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D9E9" w14:textId="77777777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Organize a Performance Development Team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B6C8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E94E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163A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56104034" w14:textId="77777777" w:rsidTr="008D3073">
        <w:trPr>
          <w:trHeight w:val="240"/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129E" w14:textId="77777777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hire/Ongoing training includes all components to reduce ESI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BF5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C790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A5D1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75902534" w14:textId="77777777" w:rsidTr="008D3073">
        <w:trPr>
          <w:trHeight w:val="231"/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FFB4" w14:textId="77777777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 plan for training families as indicated in IEP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7D0C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1B57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943F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1CB9BEB5" w14:textId="77777777" w:rsidTr="008D3073">
        <w:trPr>
          <w:trHeight w:val="249"/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2085" w14:textId="77777777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Prevention plan on Analysis of Debriefing Form includes performance development training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660E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1BD3" w14:textId="68A2AB9E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4757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3388E33E" w14:textId="77777777" w:rsidTr="008D3073">
        <w:trPr>
          <w:trHeight w:val="213"/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E106" w14:textId="77777777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 Performance Development Team on all components of new hire and ongoing training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70A8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AFD3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26D8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31987FEE" w14:textId="77777777" w:rsidTr="008D3073">
        <w:trPr>
          <w:trHeight w:val="141"/>
          <w:jc w:val="center"/>
        </w:trPr>
        <w:tc>
          <w:tcPr>
            <w:tcW w:w="85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BC4D" w14:textId="147B36F7" w:rsidR="002E08BF" w:rsidRPr="002E08BF" w:rsidRDefault="00AC7770" w:rsidP="00AC7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2E08BF">
              <w:rPr>
                <w:b/>
                <w:sz w:val="16"/>
                <w:szCs w:val="16"/>
              </w:rPr>
              <w:t>4. ESI Prevention Supports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3F13" w14:textId="1EEC8518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Staff Responsible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7440" w14:textId="72BA9972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Implemented</w:t>
            </w:r>
          </w:p>
        </w:tc>
        <w:tc>
          <w:tcPr>
            <w:tcW w:w="1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8582" w14:textId="7B9D9F4D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Completed</w:t>
            </w:r>
          </w:p>
        </w:tc>
      </w:tr>
      <w:tr w:rsidR="002E08BF" w14:paraId="1EE0073D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8DAD" w14:textId="347285AF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Train all staff on all ESI Prevention Supports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F2DF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4ABA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82D5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64F652D6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6B2E" w14:textId="1A2A4EA2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components of Behavioral Supports are implemented in all classrooms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8A26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7D64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37E5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201F0BC8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C551" w14:textId="77777777" w:rsidR="002E08BF" w:rsidRDefault="002E08BF" w:rsidP="002E08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components of Instructional Supports are implemented in all classrooms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8BA4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FCE6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FA2B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31BB3554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A80F" w14:textId="77777777" w:rsidR="002E08BF" w:rsidRDefault="002E08BF" w:rsidP="002E08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components of Environmental Supports are implemented in all classrooms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2E54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0F0E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4AF4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471754EF" w14:textId="77777777" w:rsidTr="008D3073">
        <w:trPr>
          <w:trHeight w:val="24"/>
          <w:jc w:val="center"/>
        </w:trPr>
        <w:tc>
          <w:tcPr>
            <w:tcW w:w="85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A450" w14:textId="3C1C6175" w:rsidR="002E08BF" w:rsidRPr="002E08BF" w:rsidRDefault="002E08BF" w:rsidP="00AC777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2E08BF">
              <w:rPr>
                <w:b/>
                <w:sz w:val="16"/>
                <w:szCs w:val="16"/>
              </w:rPr>
              <w:t>Student &amp; Family Engagement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983D" w14:textId="2745BA64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Staff Responsible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0358" w14:textId="390C58A8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Implemented</w:t>
            </w:r>
          </w:p>
        </w:tc>
        <w:tc>
          <w:tcPr>
            <w:tcW w:w="1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4718" w14:textId="29B20611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Completed</w:t>
            </w:r>
          </w:p>
        </w:tc>
      </w:tr>
      <w:tr w:rsidR="002E08BF" w14:paraId="21E88134" w14:textId="77777777" w:rsidTr="008D3073">
        <w:trPr>
          <w:trHeight w:val="195"/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4045" w14:textId="77777777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 Action Plan and goal(s) to families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8309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E6A8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9491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0AE543EE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6B8C" w14:textId="068AE4D4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transition activities within the building to potential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DAE4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0837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DFFA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3F1B61DA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A73A" w14:textId="77777777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Modify student committee responsibilities so all students can participate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2486" w14:textId="637D2752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1B51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EF54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59C031E9" w14:textId="77777777" w:rsidTr="008D3073">
        <w:trPr>
          <w:trHeight w:val="258"/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B73F" w14:textId="77777777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Modify student debriefing procedures so all students can participate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B790" w14:textId="58EBF9D4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FAAF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F094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4523669C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90CF" w14:textId="77777777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 process for communicating crisis incidents where the use of an ESI was prevented to parents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34E1" w14:textId="3599B51F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9A37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2133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4F0BCE18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5AA4" w14:textId="77777777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 process to communicate goal progress to families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3BF7" w14:textId="0FD7014E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4C44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CF3B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7E585580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4963" w14:textId="65B2DA79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process for inviting families to participate in developing prevention plan on Analysis of Debriefing Form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0632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A4F3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D0A1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55AFC3EE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055D" w14:textId="54CE1F0A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process for including family performance development training in the IEP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8FFD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9029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5806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0C168BC3" w14:textId="77777777" w:rsidTr="008D3073">
        <w:trPr>
          <w:trHeight w:val="267"/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74ED" w14:textId="6D29D1AC" w:rsidR="002E08BF" w:rsidRDefault="002E08BF" w:rsidP="002E0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opportunities for families to complete </w:t>
            </w:r>
            <w:hyperlink r:id="rId11" w:history="1">
              <w:r w:rsidRPr="00D40C3A">
                <w:rPr>
                  <w:rStyle w:val="Hyperlink"/>
                  <w:sz w:val="16"/>
                  <w:szCs w:val="16"/>
                </w:rPr>
                <w:t>satisfaction surveys</w:t>
              </w:r>
            </w:hyperlink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7E6A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8BF0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5173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7C3ECBDC" w14:textId="77777777" w:rsidTr="008D3073">
        <w:trPr>
          <w:trHeight w:val="105"/>
          <w:jc w:val="center"/>
        </w:trPr>
        <w:tc>
          <w:tcPr>
            <w:tcW w:w="85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05EE" w14:textId="4A90620B" w:rsidR="002E08BF" w:rsidRPr="002E08BF" w:rsidRDefault="00AC7770" w:rsidP="00AC7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2E08BF">
              <w:rPr>
                <w:b/>
                <w:sz w:val="16"/>
                <w:szCs w:val="16"/>
              </w:rPr>
              <w:t>6. Debriefing Techniques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3798" w14:textId="2F3BC48C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Staff Responsible</w:t>
            </w:r>
          </w:p>
        </w:tc>
        <w:tc>
          <w:tcPr>
            <w:tcW w:w="15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716C" w14:textId="22F00ACC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Implemented</w:t>
            </w:r>
          </w:p>
        </w:tc>
        <w:tc>
          <w:tcPr>
            <w:tcW w:w="1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26B6" w14:textId="6DDB0913" w:rsidR="002E08BF" w:rsidRPr="00AC7770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C7770">
              <w:rPr>
                <w:b/>
                <w:sz w:val="15"/>
                <w:szCs w:val="15"/>
              </w:rPr>
              <w:t>Date Completed</w:t>
            </w:r>
          </w:p>
        </w:tc>
      </w:tr>
      <w:tr w:rsidR="002E08BF" w14:paraId="616F9297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BC86" w14:textId="17C1BDE9" w:rsidR="002E08BF" w:rsidRDefault="002E08BF" w:rsidP="002E08B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 staff on completing Debriefing Form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0F10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9D00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C7B7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66E42753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A644" w14:textId="2873B17D" w:rsidR="002E08BF" w:rsidRDefault="002E08BF" w:rsidP="002E08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process for executive team member(s) to have knowledge of each crisis event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3867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75A6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3DEC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3B6FA493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9BE1" w14:textId="262A2960" w:rsidR="002E08BF" w:rsidRDefault="002E08BF" w:rsidP="002E08B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process for Analysis of Debriefing Form being completed within 1-2 days after each crisis incident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E2D4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9B8E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8DCC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4704CF70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7099" w14:textId="75DEFC4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process for communicating need for staff training to Performance Development Team as indicated in prevention plans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6537" w14:textId="74350D5E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BB56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893D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E08BF" w14:paraId="628381E3" w14:textId="77777777" w:rsidTr="008D3073">
        <w:trPr>
          <w:jc w:val="center"/>
        </w:trPr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E111" w14:textId="61637B9B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Root Cause Analysis tools in analysis of debriefing process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19CD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9207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1E77" w14:textId="77777777" w:rsidR="002E08BF" w:rsidRDefault="002E08BF" w:rsidP="002E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309F46B2" w14:textId="7BF4B55D" w:rsidR="00FF454D" w:rsidRDefault="008D3073">
      <w:r>
        <w:rPr>
          <w:noProof/>
        </w:rPr>
        <w:lastRenderedPageBreak/>
        <w:drawing>
          <wp:inline distT="0" distB="0" distL="0" distR="0" wp14:anchorId="75DEBCF9" wp14:editId="7D0496F6">
            <wp:extent cx="7738110" cy="571500"/>
            <wp:effectExtent l="0" t="0" r="0" b="0"/>
            <wp:docPr id="1" name="image1.png" descr="TASN Disclaim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ASN Disclaimer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811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C0550">
        <w:rPr>
          <w:noProof/>
        </w:rPr>
        <mc:AlternateContent>
          <mc:Choice Requires="wps">
            <w:drawing>
              <wp:inline distT="0" distB="0" distL="0" distR="0" wp14:anchorId="7AE636DA" wp14:editId="60A93106">
                <wp:extent cx="7757963" cy="548640"/>
                <wp:effectExtent l="0" t="647700" r="1905" b="64516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7963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F2946" w14:textId="77777777" w:rsidR="000C0550" w:rsidRPr="000C0550" w:rsidRDefault="000C0550" w:rsidP="000C055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0550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Adapted from </w:t>
                            </w:r>
                            <w:proofErr w:type="spellStart"/>
                            <w:r w:rsidRPr="000C055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Huckshorn</w:t>
                            </w:r>
                            <w:proofErr w:type="spellEnd"/>
                            <w:r w:rsidRPr="000C055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K.A.; </w:t>
                            </w:r>
                            <w:proofErr w:type="spellStart"/>
                            <w:r w:rsidRPr="000C055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LeBel</w:t>
                            </w:r>
                            <w:proofErr w:type="spellEnd"/>
                            <w:r w:rsidRPr="000C055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, J.; Caldwell, B. (Eds.) (2018).</w:t>
                            </w:r>
                            <w:r w:rsidRPr="000C055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val="en-US"/>
                              </w:rPr>
                              <w:t> Six Core Strategies©: Preventing Violence, Conflict and the Use of Seclusion and Restraint in Inpatient Behavioral Health Settings. An Evidence-based Practice Curriculum Training</w:t>
                            </w:r>
                            <w:r w:rsidRPr="000C055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 Manual. Originally developed with the National Association of State Mental Health Program Directors (2002-2009): Alexandria, VA. All rights apply to use of these author edited materials.</w:t>
                            </w:r>
                          </w:p>
                          <w:p w14:paraId="26E586F7" w14:textId="77777777" w:rsidR="000C0550" w:rsidRDefault="000C0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E636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10.8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" fillcolor="white [3201]" stroked="f" strokeweight=".5pt">
                <v:textbox>
                  <w:txbxContent>
                    <w:p w14:paraId="309F2946" w14:textId="77777777" w:rsidR="000C0550" w:rsidRPr="000C0550" w:rsidRDefault="000C0550" w:rsidP="000C055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0C0550">
                        <w:rPr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Adapted from </w:t>
                      </w:r>
                      <w:proofErr w:type="spellStart"/>
                      <w:r w:rsidRPr="000C0550">
                        <w:rPr>
                          <w:rFonts w:ascii="Times New Roman" w:eastAsia="Times New Roman" w:hAnsi="Times New Roman" w:cs="Times New Roman"/>
                          <w:color w:val="222222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Huckshorn</w:t>
                      </w:r>
                      <w:proofErr w:type="spellEnd"/>
                      <w:r w:rsidRPr="000C0550">
                        <w:rPr>
                          <w:rFonts w:ascii="Times New Roman" w:eastAsia="Times New Roman" w:hAnsi="Times New Roman" w:cs="Times New Roman"/>
                          <w:color w:val="222222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K.A.; </w:t>
                      </w:r>
                      <w:proofErr w:type="spellStart"/>
                      <w:r w:rsidRPr="000C0550">
                        <w:rPr>
                          <w:rFonts w:ascii="Times New Roman" w:eastAsia="Times New Roman" w:hAnsi="Times New Roman" w:cs="Times New Roman"/>
                          <w:color w:val="222222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LeBel</w:t>
                      </w:r>
                      <w:proofErr w:type="spellEnd"/>
                      <w:r w:rsidRPr="000C0550">
                        <w:rPr>
                          <w:rFonts w:ascii="Times New Roman" w:eastAsia="Times New Roman" w:hAnsi="Times New Roman" w:cs="Times New Roman"/>
                          <w:color w:val="222222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, J.; Caldwell, B. (Eds.) (2018).</w:t>
                      </w:r>
                      <w:r w:rsidRPr="000C0550">
                        <w:rPr>
                          <w:rFonts w:ascii="Times New Roman" w:eastAsia="Times New Roman" w:hAnsi="Times New Roman" w:cs="Times New Roman"/>
                          <w:color w:val="222222"/>
                          <w:sz w:val="18"/>
                          <w:szCs w:val="18"/>
                          <w:u w:val="single"/>
                          <w:shd w:val="clear" w:color="auto" w:fill="FFFFFF"/>
                          <w:lang w:val="en-US"/>
                        </w:rPr>
                        <w:t> Six Core Strategies©: Preventing Violence, Conflict and the Use of Seclusion and Restraint in Inpatient Behavioral Health Settings. An Evidence-based Practice Curriculum Training</w:t>
                      </w:r>
                      <w:r w:rsidRPr="000C0550">
                        <w:rPr>
                          <w:rFonts w:ascii="Times New Roman" w:eastAsia="Times New Roman" w:hAnsi="Times New Roman" w:cs="Times New Roman"/>
                          <w:color w:val="222222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 Manual. Originally developed with the National Association of State Mental Health Program Directors (2002-2009): Alexandria, VA. All rights apply to use of these author edited materials.</w:t>
                      </w:r>
                    </w:p>
                    <w:p w14:paraId="26E586F7" w14:textId="77777777" w:rsidR="000C0550" w:rsidRDefault="000C0550"/>
                  </w:txbxContent>
                </v:textbox>
                <w10:anchorlock/>
              </v:shape>
            </w:pict>
          </mc:Fallback>
        </mc:AlternateContent>
      </w:r>
    </w:p>
    <w:sectPr w:rsidR="00FF454D" w:rsidSect="00ED0931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5601" w14:textId="77777777" w:rsidR="00C27CA6" w:rsidRDefault="00C27CA6" w:rsidP="00AC7770">
      <w:pPr>
        <w:spacing w:line="240" w:lineRule="auto"/>
      </w:pPr>
      <w:r>
        <w:separator/>
      </w:r>
    </w:p>
  </w:endnote>
  <w:endnote w:type="continuationSeparator" w:id="0">
    <w:p w14:paraId="0C1D6F2F" w14:textId="77777777" w:rsidR="00C27CA6" w:rsidRDefault="00C27CA6" w:rsidP="00AC7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E9AC" w14:textId="77777777" w:rsidR="00C27CA6" w:rsidRDefault="00C27CA6" w:rsidP="00AC7770">
      <w:pPr>
        <w:spacing w:line="240" w:lineRule="auto"/>
      </w:pPr>
      <w:r>
        <w:separator/>
      </w:r>
    </w:p>
  </w:footnote>
  <w:footnote w:type="continuationSeparator" w:id="0">
    <w:p w14:paraId="7F778DE8" w14:textId="77777777" w:rsidR="00C27CA6" w:rsidRDefault="00C27CA6" w:rsidP="00AC7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396"/>
    <w:multiLevelType w:val="hybridMultilevel"/>
    <w:tmpl w:val="3B3AAD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11FE0"/>
    <w:multiLevelType w:val="multilevel"/>
    <w:tmpl w:val="01B27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6614610">
    <w:abstractNumId w:val="1"/>
  </w:num>
  <w:num w:numId="2" w16cid:durableId="77660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4D"/>
    <w:rsid w:val="000C0550"/>
    <w:rsid w:val="000C54B7"/>
    <w:rsid w:val="002E08BF"/>
    <w:rsid w:val="00300DBB"/>
    <w:rsid w:val="003C79E8"/>
    <w:rsid w:val="0047709A"/>
    <w:rsid w:val="004B022A"/>
    <w:rsid w:val="005C5366"/>
    <w:rsid w:val="00620028"/>
    <w:rsid w:val="007C3935"/>
    <w:rsid w:val="008D3073"/>
    <w:rsid w:val="009767BD"/>
    <w:rsid w:val="00AC7770"/>
    <w:rsid w:val="00B3341D"/>
    <w:rsid w:val="00C0747C"/>
    <w:rsid w:val="00C27CA6"/>
    <w:rsid w:val="00D40C3A"/>
    <w:rsid w:val="00E722BB"/>
    <w:rsid w:val="00EC66F7"/>
    <w:rsid w:val="00ED0931"/>
    <w:rsid w:val="00ED304B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C21"/>
  <w15:docId w15:val="{1D4D4455-193A-D648-B13E-BA0CCAF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E0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2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7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70"/>
  </w:style>
  <w:style w:type="paragraph" w:styleId="Footer">
    <w:name w:val="footer"/>
    <w:basedOn w:val="Normal"/>
    <w:link w:val="FooterChar"/>
    <w:uiPriority w:val="99"/>
    <w:unhideWhenUsed/>
    <w:rsid w:val="00AC77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tasn.org/resources/24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survey.ca1.qualtrics.com/jfe/form/SV_eY8Y4iSQciTQ7T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sdetasn.org/resources/2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detasn.org/resources/24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Hitchcock</cp:lastModifiedBy>
  <cp:revision>14</cp:revision>
  <cp:lastPrinted>2020-11-17T00:32:00Z</cp:lastPrinted>
  <dcterms:created xsi:type="dcterms:W3CDTF">2019-09-26T15:13:00Z</dcterms:created>
  <dcterms:modified xsi:type="dcterms:W3CDTF">2023-12-15T18:32:00Z</dcterms:modified>
</cp:coreProperties>
</file>