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880"/>
        <w:gridCol w:w="8010"/>
        <w:gridCol w:w="4657"/>
        <w:gridCol w:w="720"/>
        <w:gridCol w:w="720"/>
        <w:gridCol w:w="833"/>
      </w:tblGrid>
      <w:tr w:rsidR="00F05F42" w:rsidRPr="00EF253D" w14:paraId="7C5C23B7" w14:textId="144A1D4C" w:rsidTr="00EF253D">
        <w:trPr>
          <w:trHeight w:val="315"/>
        </w:trPr>
        <w:tc>
          <w:tcPr>
            <w:tcW w:w="18625" w:type="dxa"/>
            <w:gridSpan w:val="7"/>
            <w:shd w:val="clear" w:color="auto" w:fill="D9E2F3" w:themeFill="accent1" w:themeFillTint="33"/>
            <w:tcMar>
              <w:top w:w="30" w:type="dxa"/>
              <w:left w:w="45" w:type="dxa"/>
              <w:bottom w:w="30" w:type="dxa"/>
              <w:right w:w="45" w:type="dxa"/>
            </w:tcMar>
          </w:tcPr>
          <w:p w14:paraId="7A52B776" w14:textId="63F539BC" w:rsidR="00F05F42" w:rsidRPr="00EF253D" w:rsidRDefault="00F05F42" w:rsidP="006A3D3C">
            <w:pPr>
              <w:spacing w:after="0" w:line="240" w:lineRule="auto"/>
              <w:jc w:val="center"/>
              <w:rPr>
                <w:rStyle w:val="Strong"/>
                <w:rFonts w:cstheme="minorHAnsi"/>
              </w:rPr>
            </w:pPr>
            <w:r w:rsidRPr="00EF253D">
              <w:rPr>
                <w:rStyle w:val="Strong"/>
                <w:rFonts w:cstheme="minorHAnsi"/>
              </w:rPr>
              <w:t>The Critical Role of the Kansas Special Education Director</w:t>
            </w:r>
          </w:p>
        </w:tc>
      </w:tr>
      <w:tr w:rsidR="00F05F42" w:rsidRPr="00EF253D" w14:paraId="757C8DE0" w14:textId="46050B09" w:rsidTr="00EF253D">
        <w:trPr>
          <w:trHeight w:val="315"/>
        </w:trPr>
        <w:tc>
          <w:tcPr>
            <w:tcW w:w="18625" w:type="dxa"/>
            <w:gridSpan w:val="7"/>
            <w:shd w:val="clear" w:color="auto" w:fill="FFFFFF" w:themeFill="background1"/>
            <w:tcMar>
              <w:top w:w="30" w:type="dxa"/>
              <w:left w:w="45" w:type="dxa"/>
              <w:bottom w:w="30" w:type="dxa"/>
              <w:right w:w="45" w:type="dxa"/>
            </w:tcMar>
            <w:vAlign w:val="center"/>
          </w:tcPr>
          <w:p w14:paraId="7082A836" w14:textId="5344AADB"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Special Education Administrators play an important role in the provision of services to students with exceptionalities at the local level.  Perhaps the most regulated sector of public education, special education is federally mandated and governed by both federal and state laws.  The Kansas State Department of Education is responsible for ensuring the general supervision of special education in the state and does this through the Kansas Integrated Accountability System (KIAS).  Through this system, KSDE is routinely collecting, monitoring, and submitting </w:t>
            </w:r>
            <w:r w:rsidR="00D61798" w:rsidRPr="00EF253D">
              <w:rPr>
                <w:rFonts w:eastAsia="Times New Roman" w:cstheme="minorHAnsi"/>
                <w:color w:val="000000"/>
              </w:rPr>
              <w:t>program</w:t>
            </w:r>
            <w:r w:rsidR="00B673AA" w:rsidRPr="00EF253D">
              <w:rPr>
                <w:rFonts w:eastAsia="Times New Roman" w:cstheme="minorHAnsi"/>
                <w:color w:val="000000"/>
              </w:rPr>
              <w:t xml:space="preserve"> and fiscal</w:t>
            </w:r>
            <w:r w:rsidRPr="00EF253D">
              <w:rPr>
                <w:rFonts w:eastAsia="Times New Roman" w:cstheme="minorHAnsi"/>
                <w:color w:val="000000"/>
              </w:rPr>
              <w:t xml:space="preserve"> data to the federal Office for Special Education Programs (OSEP) and each Local Education Agency (LEA) in the state is responsible for ongoing collection, verification, and reporting activities related to the provision and funding of special education in the state.</w:t>
            </w:r>
          </w:p>
          <w:p w14:paraId="5F7C0897" w14:textId="77777777" w:rsidR="00F05F42" w:rsidRPr="00EF253D" w:rsidRDefault="00F05F42" w:rsidP="00DD0C01">
            <w:pPr>
              <w:spacing w:after="0" w:line="240" w:lineRule="auto"/>
              <w:jc w:val="center"/>
              <w:rPr>
                <w:rFonts w:eastAsia="Times New Roman" w:cstheme="minorHAnsi"/>
              </w:rPr>
            </w:pPr>
          </w:p>
          <w:p w14:paraId="34627521" w14:textId="27DC7656"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KSDE has developed a multi-faceted system to accomplish this process and you, as a special education administrator will be responsible for interacting with all the following components of that system. Much more information and resources on the expectations of LEAs are available at KSDE.org, and a brief description of key activities within that system and generally expected of an LEA Special Education director is offered below to orient you to some of the important components of the system. </w:t>
            </w:r>
            <w:r w:rsidR="00B673AA" w:rsidRPr="00EF253D">
              <w:rPr>
                <w:rFonts w:eastAsia="Times New Roman" w:cstheme="minorHAnsi"/>
                <w:color w:val="000000"/>
              </w:rPr>
              <w:t>The list of a</w:t>
            </w:r>
            <w:r w:rsidRPr="00EF253D">
              <w:rPr>
                <w:rFonts w:eastAsia="Times New Roman" w:cstheme="minorHAnsi"/>
                <w:color w:val="000000"/>
              </w:rPr>
              <w:t xml:space="preserve">ctivities </w:t>
            </w:r>
            <w:r w:rsidR="00B673AA" w:rsidRPr="00EF253D">
              <w:rPr>
                <w:rFonts w:eastAsia="Times New Roman" w:cstheme="minorHAnsi"/>
                <w:color w:val="000000"/>
              </w:rPr>
              <w:t xml:space="preserve">here </w:t>
            </w:r>
            <w:r w:rsidRPr="00EF253D">
              <w:rPr>
                <w:rFonts w:eastAsia="Times New Roman" w:cstheme="minorHAnsi"/>
                <w:color w:val="000000"/>
              </w:rPr>
              <w:t xml:space="preserve">are not </w:t>
            </w:r>
            <w:r w:rsidR="00B673AA" w:rsidRPr="00EF253D">
              <w:rPr>
                <w:rFonts w:eastAsia="Times New Roman" w:cstheme="minorHAnsi"/>
                <w:color w:val="000000"/>
              </w:rPr>
              <w:t>exhaustive</w:t>
            </w:r>
            <w:r w:rsidRPr="00EF253D">
              <w:rPr>
                <w:rFonts w:eastAsia="Times New Roman" w:cstheme="minorHAnsi"/>
                <w:color w:val="000000"/>
              </w:rPr>
              <w:t xml:space="preserve"> and are only intended to provide an overview of key tasks and responsibilities of a local special education director. For complete details, review applicable regulations and guidance from the Kansas State Department of Education.</w:t>
            </w:r>
          </w:p>
          <w:p w14:paraId="4A852991" w14:textId="77777777" w:rsidR="00F05F42" w:rsidRPr="00EF253D" w:rsidRDefault="00F05F42" w:rsidP="00DD0C01">
            <w:pPr>
              <w:spacing w:after="0" w:line="240" w:lineRule="auto"/>
              <w:jc w:val="center"/>
              <w:rPr>
                <w:rFonts w:eastAsia="Times New Roman" w:cstheme="minorHAnsi"/>
                <w:color w:val="000000"/>
                <w:sz w:val="20"/>
                <w:szCs w:val="20"/>
              </w:rPr>
            </w:pPr>
          </w:p>
        </w:tc>
      </w:tr>
      <w:tr w:rsidR="00F05F42" w:rsidRPr="00EF253D" w14:paraId="2C32A417" w14:textId="7F055F1A" w:rsidTr="00EF253D">
        <w:trPr>
          <w:trHeight w:val="315"/>
        </w:trPr>
        <w:tc>
          <w:tcPr>
            <w:tcW w:w="18625" w:type="dxa"/>
            <w:gridSpan w:val="7"/>
            <w:shd w:val="clear" w:color="auto" w:fill="D9E2F3" w:themeFill="accent1" w:themeFillTint="33"/>
            <w:tcMar>
              <w:top w:w="30" w:type="dxa"/>
              <w:left w:w="45" w:type="dxa"/>
              <w:bottom w:w="30" w:type="dxa"/>
              <w:right w:w="45" w:type="dxa"/>
            </w:tcMar>
          </w:tcPr>
          <w:p w14:paraId="0C1E735E" w14:textId="2A482BC9" w:rsidR="00F05F42" w:rsidRPr="00EF253D" w:rsidRDefault="005E6587" w:rsidP="006A3D3C">
            <w:pPr>
              <w:spacing w:after="0" w:line="240" w:lineRule="auto"/>
              <w:jc w:val="center"/>
              <w:rPr>
                <w:rStyle w:val="Strong"/>
                <w:rFonts w:cstheme="minorHAnsi"/>
                <w:sz w:val="28"/>
                <w:szCs w:val="28"/>
              </w:rPr>
            </w:pPr>
            <w:r w:rsidRPr="00EF253D">
              <w:rPr>
                <w:rStyle w:val="Strong"/>
                <w:rFonts w:cstheme="minorHAnsi"/>
                <w:sz w:val="28"/>
                <w:szCs w:val="28"/>
              </w:rPr>
              <w:t xml:space="preserve">The </w:t>
            </w:r>
            <w:r w:rsidR="00F05F42" w:rsidRPr="00EF253D">
              <w:rPr>
                <w:rStyle w:val="Strong"/>
                <w:rFonts w:cstheme="minorHAnsi"/>
                <w:sz w:val="28"/>
                <w:szCs w:val="28"/>
              </w:rPr>
              <w:t>100 Days</w:t>
            </w:r>
            <w:r w:rsidR="00CC456C">
              <w:rPr>
                <w:rStyle w:val="Strong"/>
                <w:rFonts w:cstheme="minorHAnsi"/>
                <w:sz w:val="28"/>
                <w:szCs w:val="28"/>
              </w:rPr>
              <w:t xml:space="preserve"> of SUMMER</w:t>
            </w:r>
            <w:r w:rsidRPr="00EF253D">
              <w:rPr>
                <w:rStyle w:val="Strong"/>
                <w:rFonts w:cstheme="minorHAnsi"/>
                <w:sz w:val="28"/>
                <w:szCs w:val="28"/>
              </w:rPr>
              <w:t xml:space="preserve"> Checklist</w:t>
            </w:r>
          </w:p>
        </w:tc>
      </w:tr>
      <w:tr w:rsidR="00F05F42" w:rsidRPr="00EF253D" w14:paraId="67F863F1" w14:textId="61B12A29" w:rsidTr="00EF253D">
        <w:trPr>
          <w:trHeight w:val="315"/>
        </w:trPr>
        <w:tc>
          <w:tcPr>
            <w:tcW w:w="18625" w:type="dxa"/>
            <w:gridSpan w:val="7"/>
            <w:shd w:val="clear" w:color="auto" w:fill="D9E2F3" w:themeFill="accent1" w:themeFillTint="33"/>
            <w:tcMar>
              <w:top w:w="30" w:type="dxa"/>
              <w:left w:w="45" w:type="dxa"/>
              <w:bottom w:w="30" w:type="dxa"/>
              <w:right w:w="45" w:type="dxa"/>
            </w:tcMar>
            <w:hideMark/>
          </w:tcPr>
          <w:p w14:paraId="64AB5470" w14:textId="3BC240F6" w:rsidR="00F05F42" w:rsidRPr="00EF253D" w:rsidRDefault="00F05F42" w:rsidP="009F5B01">
            <w:pPr>
              <w:spacing w:after="0" w:line="240" w:lineRule="auto"/>
              <w:rPr>
                <w:rFonts w:eastAsia="Times New Roman" w:cstheme="minorHAnsi"/>
                <w:b/>
                <w:bCs/>
                <w:sz w:val="20"/>
                <w:szCs w:val="20"/>
              </w:rPr>
            </w:pPr>
            <w:r w:rsidRPr="00EF253D">
              <w:rPr>
                <w:rFonts w:eastAsia="Times New Roman" w:cstheme="minorHAnsi"/>
                <w:b/>
                <w:bCs/>
                <w:sz w:val="20"/>
                <w:szCs w:val="20"/>
              </w:rPr>
              <w:t>Policy/Procedure</w:t>
            </w:r>
          </w:p>
        </w:tc>
      </w:tr>
      <w:tr w:rsidR="00F05F42" w:rsidRPr="00EF253D" w14:paraId="1E1404D1" w14:textId="2672C49A" w:rsidTr="00EF253D">
        <w:trPr>
          <w:trHeight w:val="315"/>
        </w:trPr>
        <w:tc>
          <w:tcPr>
            <w:tcW w:w="805" w:type="dxa"/>
            <w:tcMar>
              <w:top w:w="30" w:type="dxa"/>
              <w:left w:w="45" w:type="dxa"/>
              <w:bottom w:w="30" w:type="dxa"/>
              <w:right w:w="45" w:type="dxa"/>
            </w:tcMar>
            <w:vAlign w:val="center"/>
            <w:hideMark/>
          </w:tcPr>
          <w:p w14:paraId="77202A5C" w14:textId="48CE4CD9" w:rsidR="0087307D" w:rsidRPr="00EF253D" w:rsidRDefault="0087307D" w:rsidP="00917E8D">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hideMark/>
          </w:tcPr>
          <w:p w14:paraId="2805F5E6" w14:textId="77777777" w:rsidR="0087307D" w:rsidRPr="00EF253D" w:rsidRDefault="0087307D" w:rsidP="009F5B01">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hideMark/>
          </w:tcPr>
          <w:p w14:paraId="07B73061" w14:textId="77777777" w:rsidR="0087307D" w:rsidRPr="00EF253D" w:rsidRDefault="0087307D" w:rsidP="009F5B01">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hideMark/>
          </w:tcPr>
          <w:p w14:paraId="19C7B914" w14:textId="56BDB885" w:rsidR="0087307D" w:rsidRPr="00EF253D" w:rsidRDefault="0087307D" w:rsidP="00515A92">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29D44A0A" w14:textId="4A2C9091" w:rsidR="0087307D" w:rsidRPr="00EF253D" w:rsidRDefault="00B5743B" w:rsidP="00515B8C">
            <w:pPr>
              <w:spacing w:after="0" w:line="240" w:lineRule="auto"/>
              <w:jc w:val="center"/>
              <w:rPr>
                <w:rFonts w:eastAsia="Times New Roman" w:cstheme="minorHAnsi"/>
                <w:sz w:val="20"/>
                <w:szCs w:val="20"/>
              </w:rPr>
            </w:pPr>
            <w:r>
              <w:rPr>
                <w:rFonts w:eastAsia="Times New Roman" w:cstheme="minorHAnsi"/>
                <w:sz w:val="20"/>
                <w:szCs w:val="20"/>
              </w:rPr>
              <w:t>APR</w:t>
            </w:r>
          </w:p>
        </w:tc>
        <w:tc>
          <w:tcPr>
            <w:tcW w:w="720" w:type="dxa"/>
            <w:vAlign w:val="center"/>
          </w:tcPr>
          <w:p w14:paraId="74C4843C" w14:textId="2BEFADE3" w:rsidR="0087307D" w:rsidRPr="00EF253D" w:rsidRDefault="000C03D6" w:rsidP="00515B8C">
            <w:pPr>
              <w:spacing w:after="0" w:line="240" w:lineRule="auto"/>
              <w:jc w:val="center"/>
              <w:rPr>
                <w:rFonts w:eastAsia="Times New Roman" w:cstheme="minorHAnsi"/>
                <w:sz w:val="20"/>
                <w:szCs w:val="20"/>
              </w:rPr>
            </w:pPr>
            <w:r>
              <w:rPr>
                <w:rFonts w:eastAsia="Times New Roman" w:cstheme="minorHAnsi"/>
                <w:sz w:val="20"/>
                <w:szCs w:val="20"/>
              </w:rPr>
              <w:t>MA</w:t>
            </w:r>
            <w:r w:rsidR="00B5743B">
              <w:rPr>
                <w:rFonts w:eastAsia="Times New Roman" w:cstheme="minorHAnsi"/>
                <w:sz w:val="20"/>
                <w:szCs w:val="20"/>
              </w:rPr>
              <w:t>Y</w:t>
            </w:r>
          </w:p>
        </w:tc>
        <w:tc>
          <w:tcPr>
            <w:tcW w:w="833" w:type="dxa"/>
            <w:vAlign w:val="center"/>
          </w:tcPr>
          <w:p w14:paraId="1BED0E3B" w14:textId="793DB583" w:rsidR="0087307D" w:rsidRPr="00EF253D" w:rsidRDefault="003355E0" w:rsidP="00515B8C">
            <w:pPr>
              <w:spacing w:after="0" w:line="240" w:lineRule="auto"/>
              <w:jc w:val="center"/>
              <w:rPr>
                <w:rFonts w:eastAsia="Times New Roman" w:cstheme="minorHAnsi"/>
                <w:sz w:val="20"/>
                <w:szCs w:val="20"/>
              </w:rPr>
            </w:pPr>
            <w:r>
              <w:rPr>
                <w:rFonts w:eastAsia="Times New Roman" w:cstheme="minorHAnsi"/>
                <w:sz w:val="20"/>
                <w:szCs w:val="20"/>
              </w:rPr>
              <w:t>JUN</w:t>
            </w:r>
          </w:p>
        </w:tc>
      </w:tr>
      <w:tr w:rsidR="002A69F0" w:rsidRPr="00EF253D" w14:paraId="72A1179B" w14:textId="6055ACF6" w:rsidTr="00EF253D">
        <w:trPr>
          <w:trHeight w:val="315"/>
        </w:trPr>
        <w:tc>
          <w:tcPr>
            <w:tcW w:w="805" w:type="dxa"/>
            <w:tcMar>
              <w:top w:w="30" w:type="dxa"/>
              <w:left w:w="45" w:type="dxa"/>
              <w:bottom w:w="30" w:type="dxa"/>
              <w:right w:w="45" w:type="dxa"/>
            </w:tcMar>
            <w:vAlign w:val="center"/>
            <w:hideMark/>
          </w:tcPr>
          <w:p w14:paraId="51D09502" w14:textId="4F5C8994" w:rsidR="002A69F0" w:rsidRPr="00EF253D" w:rsidRDefault="002A69F0" w:rsidP="00917E8D">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2C16D24D" wp14:editId="028EAC8B">
                      <wp:extent cx="209550" cy="177800"/>
                      <wp:effectExtent l="0" t="0" r="19050" b="12700"/>
                      <wp:docPr id="15" name="Text Box 1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0657595" w14:textId="77777777" w:rsidR="002A69F0" w:rsidRDefault="002A69F0" w:rsidP="000A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2C16D24D" id="_x0000_t202" coordsize="21600,21600" o:spt="202" path="m,l,21600r21600,l21600,xe">
                      <v:stroke joinstyle="miter"/>
                      <v:path gradientshapeok="t" o:connecttype="rect"/>
                    </v:shapetype>
                    <v:shape id="Text Box 15" o:spid="_x0000_s102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" fillcolor="window" strokeweight=".5pt">
                      <v:textbox>
                        <w:txbxContent>
                          <w:p w14:paraId="00657595" w14:textId="77777777" w:rsidR="002A69F0" w:rsidRDefault="002A69F0" w:rsidP="000A2A6C"/>
                        </w:txbxContent>
                      </v:textbox>
                      <w10:anchorlock/>
                    </v:shape>
                  </w:pict>
                </mc:Fallback>
              </mc:AlternateContent>
            </w:r>
          </w:p>
        </w:tc>
        <w:tc>
          <w:tcPr>
            <w:tcW w:w="2880" w:type="dxa"/>
            <w:tcMar>
              <w:top w:w="30" w:type="dxa"/>
              <w:left w:w="45" w:type="dxa"/>
              <w:bottom w:w="30" w:type="dxa"/>
              <w:right w:w="45" w:type="dxa"/>
            </w:tcMar>
            <w:vAlign w:val="center"/>
          </w:tcPr>
          <w:p w14:paraId="367DF86F" w14:textId="77777777" w:rsidR="002A69F0" w:rsidRPr="00EF253D" w:rsidRDefault="002A69F0" w:rsidP="00DC2AA5">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r w:rsidRPr="00EF253D">
              <w:rPr>
                <w:rFonts w:eastAsia="Times New Roman" w:cstheme="minorHAnsi"/>
                <w:color w:val="4472C4" w:themeColor="accent1"/>
                <w:sz w:val="20"/>
                <w:szCs w:val="20"/>
              </w:rPr>
              <w:t xml:space="preserve">the </w:t>
            </w:r>
            <w:hyperlink r:id="rId8"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000000"/>
                <w:sz w:val="18"/>
                <w:szCs w:val="18"/>
                <w:shd w:val="clear" w:color="auto" w:fill="FFFFFF"/>
              </w:rPr>
              <w:t> </w:t>
            </w:r>
          </w:p>
          <w:p w14:paraId="49F146E4" w14:textId="449EF076" w:rsidR="002A69F0" w:rsidRPr="00EF253D" w:rsidRDefault="002A69F0" w:rsidP="005F3EED">
            <w:pPr>
              <w:spacing w:after="0" w:line="240" w:lineRule="auto"/>
              <w:rPr>
                <w:rFonts w:eastAsia="Times New Roman" w:cstheme="minorHAnsi"/>
                <w:sz w:val="20"/>
                <w:szCs w:val="20"/>
              </w:rPr>
            </w:pPr>
          </w:p>
        </w:tc>
        <w:tc>
          <w:tcPr>
            <w:tcW w:w="8010" w:type="dxa"/>
            <w:tcMar>
              <w:top w:w="30" w:type="dxa"/>
              <w:left w:w="45" w:type="dxa"/>
              <w:bottom w:w="30" w:type="dxa"/>
              <w:right w:w="45" w:type="dxa"/>
            </w:tcMar>
            <w:vAlign w:val="center"/>
          </w:tcPr>
          <w:p w14:paraId="48397883" w14:textId="19B08D0D"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The</w:t>
            </w:r>
            <w:r w:rsidRPr="00EF253D">
              <w:rPr>
                <w:rFonts w:eastAsia="Times New Roman" w:cstheme="minorHAnsi"/>
                <w:color w:val="8EAADB" w:themeColor="accent1" w:themeTint="99"/>
                <w:sz w:val="20"/>
                <w:szCs w:val="20"/>
              </w:rPr>
              <w:t xml:space="preserve"> </w:t>
            </w:r>
            <w:hyperlink r:id="rId9"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4472C4" w:themeColor="accent1"/>
                <w:sz w:val="18"/>
                <w:szCs w:val="18"/>
                <w:shd w:val="clear" w:color="auto" w:fill="FFFFFF"/>
              </w:rPr>
              <w:t> </w:t>
            </w:r>
            <w:r w:rsidRPr="00EF253D">
              <w:rPr>
                <w:rFonts w:cstheme="minorHAnsi"/>
                <w:color w:val="000000"/>
                <w:sz w:val="18"/>
                <w:szCs w:val="18"/>
                <w:shd w:val="clear" w:color="auto" w:fill="FFFFFF"/>
              </w:rPr>
              <w:t>is intended to help users understand and prepare claims for state special education funds known as Categorical Aid. Text in red indicates a difference from the previous year.</w:t>
            </w:r>
          </w:p>
        </w:tc>
        <w:tc>
          <w:tcPr>
            <w:tcW w:w="4657" w:type="dxa"/>
            <w:tcMar>
              <w:top w:w="30" w:type="dxa"/>
              <w:left w:w="45" w:type="dxa"/>
              <w:bottom w:w="30" w:type="dxa"/>
              <w:right w:w="45" w:type="dxa"/>
            </w:tcMar>
            <w:vAlign w:val="bottom"/>
          </w:tcPr>
          <w:p w14:paraId="5FD111B4" w14:textId="1D9D6976" w:rsidR="002A69F0" w:rsidRPr="00EF253D" w:rsidRDefault="002A69F0" w:rsidP="00B51953">
            <w:pPr>
              <w:spacing w:after="0" w:line="240" w:lineRule="auto"/>
              <w:rPr>
                <w:rFonts w:eastAsia="Times New Roman" w:cstheme="minorHAnsi"/>
                <w:sz w:val="20"/>
                <w:szCs w:val="20"/>
              </w:rPr>
            </w:pPr>
          </w:p>
        </w:tc>
        <w:tc>
          <w:tcPr>
            <w:tcW w:w="720" w:type="dxa"/>
            <w:vAlign w:val="center"/>
          </w:tcPr>
          <w:p w14:paraId="1B80896D" w14:textId="251FE438"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53838916" w14:textId="53831089"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51D9529A" w14:textId="661E2997"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A69F0" w:rsidRPr="00EF253D" w14:paraId="1EEE6A96" w14:textId="3602E898" w:rsidTr="00EF253D">
        <w:trPr>
          <w:trHeight w:val="315"/>
        </w:trPr>
        <w:tc>
          <w:tcPr>
            <w:tcW w:w="805" w:type="dxa"/>
            <w:tcMar>
              <w:top w:w="30" w:type="dxa"/>
              <w:left w:w="45" w:type="dxa"/>
              <w:bottom w:w="30" w:type="dxa"/>
              <w:right w:w="45" w:type="dxa"/>
            </w:tcMar>
            <w:vAlign w:val="center"/>
            <w:hideMark/>
          </w:tcPr>
          <w:p w14:paraId="291380C2" w14:textId="3E348DF4" w:rsidR="002A69F0" w:rsidRPr="00EF253D" w:rsidRDefault="002A69F0" w:rsidP="00917E8D">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368E94" wp14:editId="25087B70">
                      <wp:extent cx="209550" cy="177800"/>
                      <wp:effectExtent l="0" t="0" r="19050" b="12700"/>
                      <wp:docPr id="16" name="Text Box 1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61F6A0F" w14:textId="77777777" w:rsidR="002A69F0" w:rsidRDefault="002A69F0" w:rsidP="00621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1368E94" id="Text Box 16" o:spid="_x0000_s102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8BQA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jOellTsQJ+j/WR5K+cV4BfI8Ek4jBJ4wXqERxylJuREB4mzNblf&#10;f7uP/ugwrJw1GM2c+58b4RQK/2bQ+9veYBBnOSmD4XUfiju3LM8tZlPPCOT1sIhWJjH6B30US0f1&#10;K7ZoGqPCJIxE7JyHozgL+4XBFko1nSYnTK8VYWGerYzQkeNI60v7Kpw99DlgQB7oOMRi9K7de9/4&#10;0tB0E6is0ixEnvesHujH5Kf+HrY0rta5nrzeviWT3wA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Fy3PwFAAgAAkwQAAA4AAAAAAAAA&#10;AAAAAAAALgIAAGRycy9lMm9Eb2MueG1sUEsBAi0AFAAGAAgAAAAhALC0kofXAAAAAwEAAA8AAAAA&#10;AAAAAAAAAAAAmgQAAGRycy9kb3ducmV2LnhtbFBLBQYAAAAABAAEAPMAAACeBQAAAAA=&#10;" fillcolor="window" strokeweight=".5pt">
                      <v:textbox>
                        <w:txbxContent>
                          <w:p w14:paraId="461F6A0F" w14:textId="77777777" w:rsidR="002A69F0" w:rsidRDefault="002A69F0" w:rsidP="00621A4D"/>
                        </w:txbxContent>
                      </v:textbox>
                      <w10:anchorlock/>
                    </v:shape>
                  </w:pict>
                </mc:Fallback>
              </mc:AlternateContent>
            </w:r>
          </w:p>
        </w:tc>
        <w:tc>
          <w:tcPr>
            <w:tcW w:w="2880" w:type="dxa"/>
            <w:tcMar>
              <w:top w:w="30" w:type="dxa"/>
              <w:left w:w="45" w:type="dxa"/>
              <w:bottom w:w="30" w:type="dxa"/>
              <w:right w:w="45" w:type="dxa"/>
            </w:tcMar>
            <w:vAlign w:val="center"/>
            <w:hideMark/>
          </w:tcPr>
          <w:p w14:paraId="6C3F583C" w14:textId="51744FF4"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Locate, bookmark/print the </w:t>
            </w:r>
            <w:hyperlink r:id="rId10" w:history="1">
              <w:r w:rsidRPr="00EF253D">
                <w:rPr>
                  <w:rStyle w:val="Hyperlink"/>
                  <w:rFonts w:eastAsia="Times New Roman" w:cstheme="minorHAnsi"/>
                  <w:sz w:val="20"/>
                  <w:szCs w:val="20"/>
                </w:rPr>
                <w:t>KSDE Special Education Process Handbook</w:t>
              </w:r>
            </w:hyperlink>
          </w:p>
        </w:tc>
        <w:tc>
          <w:tcPr>
            <w:tcW w:w="8010" w:type="dxa"/>
            <w:tcMar>
              <w:top w:w="30" w:type="dxa"/>
              <w:left w:w="45" w:type="dxa"/>
              <w:bottom w:w="30" w:type="dxa"/>
              <w:right w:w="45" w:type="dxa"/>
            </w:tcMar>
            <w:vAlign w:val="center"/>
          </w:tcPr>
          <w:p w14:paraId="5528D3C2" w14:textId="762C27EE"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The </w:t>
            </w:r>
            <w:hyperlink r:id="rId11"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was developed to provide guidance, resources and supports necessary for those professionals who work to improve results for exceptional children.  The information provided in the Kansas Special Education Process Handbook attempts to clarify and define legal requirements of the law and regulations. Directors and leadership staff should bookmark this document or print a desktop copy for reference throughout the year. </w:t>
            </w:r>
          </w:p>
        </w:tc>
        <w:tc>
          <w:tcPr>
            <w:tcW w:w="4657" w:type="dxa"/>
            <w:tcMar>
              <w:top w:w="30" w:type="dxa"/>
              <w:left w:w="0" w:type="dxa"/>
              <w:bottom w:w="30" w:type="dxa"/>
              <w:right w:w="0" w:type="dxa"/>
            </w:tcMar>
            <w:vAlign w:val="bottom"/>
            <w:hideMark/>
          </w:tcPr>
          <w:p w14:paraId="1A508AED" w14:textId="1704C75B" w:rsidR="002A69F0" w:rsidRPr="00EF253D" w:rsidRDefault="002A69F0" w:rsidP="00B51953">
            <w:pPr>
              <w:spacing w:after="0" w:line="240" w:lineRule="auto"/>
              <w:rPr>
                <w:rFonts w:eastAsia="Times New Roman" w:cstheme="minorHAnsi"/>
                <w:color w:val="1155CC"/>
                <w:sz w:val="20"/>
                <w:szCs w:val="20"/>
                <w:u w:val="single"/>
              </w:rPr>
            </w:pPr>
            <w:r w:rsidRPr="00EF253D">
              <w:rPr>
                <w:rFonts w:eastAsia="Times New Roman" w:cstheme="minorHAnsi"/>
                <w:sz w:val="20"/>
                <w:szCs w:val="20"/>
              </w:rPr>
              <w:t xml:space="preserve">Download of the Handbook should be completed in July. However, ongoing review is a necessity. </w:t>
            </w:r>
            <w:hyperlink r:id="rId12"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should be one of your first resources when confronted with an issue involving special education law.</w:t>
            </w:r>
          </w:p>
        </w:tc>
        <w:tc>
          <w:tcPr>
            <w:tcW w:w="720" w:type="dxa"/>
            <w:vAlign w:val="center"/>
          </w:tcPr>
          <w:p w14:paraId="6B521D4A" w14:textId="2D60A522"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8CBF317" w14:textId="6FABD03B"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8A1EF94" w14:textId="2D606132"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A69F0" w:rsidRPr="00EF253D" w14:paraId="3A285BDD" w14:textId="77777777" w:rsidTr="006F5DED">
        <w:trPr>
          <w:trHeight w:val="2318"/>
        </w:trPr>
        <w:tc>
          <w:tcPr>
            <w:tcW w:w="805" w:type="dxa"/>
            <w:tcMar>
              <w:top w:w="30" w:type="dxa"/>
              <w:left w:w="45" w:type="dxa"/>
              <w:bottom w:w="30" w:type="dxa"/>
              <w:right w:w="45" w:type="dxa"/>
            </w:tcMar>
            <w:vAlign w:val="center"/>
          </w:tcPr>
          <w:p w14:paraId="5E4197F8" w14:textId="6C03123C" w:rsidR="002A69F0" w:rsidRPr="00EF253D" w:rsidRDefault="002A69F0" w:rsidP="00917E8D">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CDF763E" wp14:editId="33C7F879">
                      <wp:extent cx="209550" cy="177800"/>
                      <wp:effectExtent l="0" t="0" r="19050" b="12700"/>
                      <wp:docPr id="17" name="Text Box 1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9019021" w14:textId="77777777" w:rsidR="002A69F0" w:rsidRDefault="002A69F0" w:rsidP="00B2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CDF763E" id="Text Box 17" o:spid="_x0000_s102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6l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UfeVpRuQN9jvaT5a1cNIC/Q4aPwmGUwAvWIzzgqDQhJzpInNXk&#10;fv3tPvqjw7By1mE0C+5/boRTKPybQe+vB+fncZaTcj66HEJxry2r1xazaecE8gZYRCuTGP2DPoqV&#10;o/YZWzSLUWESRiJ2wcNRnIf9wmALpZrNkhOm14pwZ5ZWRujIcaT1qX8Wzh76HDAg93QcYjF+0+69&#10;b3xpaLYJVDVpFiLPe1YP9GPyU38PWxpX67WevF6+Jd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GeepUICAACTBAAADgAAAAAA&#10;AAAAAAAAAAAuAgAAZHJzL2Uyb0RvYy54bWxQSwECLQAUAAYACAAAACEAsLSSh9cAAAADAQAADwAA&#10;AAAAAAAAAAAAAACcBAAAZHJzL2Rvd25yZXYueG1sUEsFBgAAAAAEAAQA8wAAAKAFAAAAAA==&#10;" fillcolor="window" strokeweight=".5pt">
                      <v:textbox>
                        <w:txbxContent>
                          <w:p w14:paraId="19019021" w14:textId="77777777" w:rsidR="002A69F0" w:rsidRDefault="002A69F0" w:rsidP="00B24A6C"/>
                        </w:txbxContent>
                      </v:textbox>
                      <w10:anchorlock/>
                    </v:shape>
                  </w:pict>
                </mc:Fallback>
              </mc:AlternateContent>
            </w:r>
          </w:p>
        </w:tc>
        <w:tc>
          <w:tcPr>
            <w:tcW w:w="2880" w:type="dxa"/>
            <w:tcMar>
              <w:top w:w="30" w:type="dxa"/>
              <w:left w:w="45" w:type="dxa"/>
              <w:bottom w:w="30" w:type="dxa"/>
              <w:right w:w="45" w:type="dxa"/>
            </w:tcMar>
            <w:vAlign w:val="center"/>
          </w:tcPr>
          <w:p w14:paraId="156FE920" w14:textId="5FB17753" w:rsidR="002A69F0" w:rsidRPr="00EF253D"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Review Local Special Education Policies, Procedures and Forms; Update/Revise as Needed</w:t>
            </w:r>
          </w:p>
        </w:tc>
        <w:tc>
          <w:tcPr>
            <w:tcW w:w="8010" w:type="dxa"/>
            <w:tcMar>
              <w:top w:w="30" w:type="dxa"/>
              <w:left w:w="45" w:type="dxa"/>
              <w:bottom w:w="30" w:type="dxa"/>
              <w:right w:w="45" w:type="dxa"/>
            </w:tcMar>
            <w:vAlign w:val="center"/>
          </w:tcPr>
          <w:p w14:paraId="2BFFA1FD" w14:textId="77777777" w:rsidR="002A69F0" w:rsidRDefault="002A69F0" w:rsidP="005F3EED">
            <w:pPr>
              <w:spacing w:after="0" w:line="240" w:lineRule="auto"/>
              <w:rPr>
                <w:rFonts w:eastAsia="Times New Roman" w:cstheme="minorHAnsi"/>
                <w:sz w:val="20"/>
                <w:szCs w:val="20"/>
              </w:rPr>
            </w:pPr>
            <w:r w:rsidRPr="00EF253D">
              <w:rPr>
                <w:rFonts w:eastAsia="Times New Roman" w:cstheme="minorHAnsi"/>
                <w:sz w:val="20"/>
                <w:szCs w:val="20"/>
              </w:rPr>
              <w:t xml:space="preserve">Every LEA must have in effect local policies, procedures and programs to ensure the implementation of special education within the LEA consistent with federal and state law. </w:t>
            </w:r>
            <w:hyperlink r:id="rId13" w:history="1">
              <w:r w:rsidRPr="00EF253D">
                <w:rPr>
                  <w:rStyle w:val="Hyperlink"/>
                  <w:rFonts w:eastAsia="Times New Roman" w:cstheme="minorHAnsi"/>
                  <w:sz w:val="20"/>
                  <w:szCs w:val="20"/>
                </w:rPr>
                <w:t>34 CFR §300.201</w:t>
              </w:r>
            </w:hyperlink>
            <w:r w:rsidRPr="00EF253D">
              <w:rPr>
                <w:rFonts w:eastAsia="Times New Roman" w:cstheme="minorHAnsi"/>
                <w:sz w:val="20"/>
                <w:szCs w:val="20"/>
              </w:rPr>
              <w:t xml:space="preserve"> This includes local forms and procedural documents, as well as many required board policies.  Often, within KIAS monitoring, policies, practices, and procedures are required to be reviewed for particular areas.  A good place to review several of these areas of policy and procedure is through the LEA IDEA VI-B Application Assurances section. Reviews of procedures and practices often occurs as part of the KIAS monitoring activities.</w:t>
            </w:r>
          </w:p>
          <w:p w14:paraId="66C91DD4" w14:textId="77777777" w:rsidR="006F5DED" w:rsidRDefault="006F5DED" w:rsidP="005F3EED">
            <w:pPr>
              <w:spacing w:after="0" w:line="240" w:lineRule="auto"/>
              <w:rPr>
                <w:rFonts w:eastAsia="Times New Roman" w:cstheme="minorHAnsi"/>
                <w:sz w:val="20"/>
                <w:szCs w:val="20"/>
              </w:rPr>
            </w:pPr>
          </w:p>
          <w:p w14:paraId="70497320" w14:textId="77777777" w:rsidR="006F5DED" w:rsidRDefault="006F5DED" w:rsidP="005F3EED">
            <w:pPr>
              <w:spacing w:after="0" w:line="240" w:lineRule="auto"/>
              <w:rPr>
                <w:rFonts w:eastAsia="Times New Roman" w:cstheme="minorHAnsi"/>
                <w:sz w:val="20"/>
                <w:szCs w:val="20"/>
              </w:rPr>
            </w:pPr>
          </w:p>
          <w:p w14:paraId="44BF47B1" w14:textId="77777777" w:rsidR="006F5DED" w:rsidRDefault="006F5DED" w:rsidP="005F3EED">
            <w:pPr>
              <w:spacing w:after="0" w:line="240" w:lineRule="auto"/>
              <w:rPr>
                <w:rFonts w:eastAsia="Times New Roman" w:cstheme="minorHAnsi"/>
                <w:sz w:val="20"/>
                <w:szCs w:val="20"/>
              </w:rPr>
            </w:pPr>
          </w:p>
          <w:p w14:paraId="014F36E9" w14:textId="4CD28EDB" w:rsidR="006F5DED" w:rsidRPr="00EF253D" w:rsidRDefault="006F5DED" w:rsidP="005F3EED">
            <w:pPr>
              <w:spacing w:after="0" w:line="240" w:lineRule="auto"/>
              <w:rPr>
                <w:rFonts w:eastAsia="Times New Roman" w:cstheme="minorHAnsi"/>
                <w:sz w:val="20"/>
                <w:szCs w:val="20"/>
              </w:rPr>
            </w:pPr>
          </w:p>
        </w:tc>
        <w:tc>
          <w:tcPr>
            <w:tcW w:w="4657" w:type="dxa"/>
            <w:tcMar>
              <w:top w:w="30" w:type="dxa"/>
              <w:left w:w="0" w:type="dxa"/>
              <w:bottom w:w="30" w:type="dxa"/>
              <w:right w:w="0" w:type="dxa"/>
            </w:tcMar>
          </w:tcPr>
          <w:p w14:paraId="56FA4AA8" w14:textId="1BE4BEF1" w:rsidR="002A69F0" w:rsidRPr="00EF253D" w:rsidRDefault="002A69F0" w:rsidP="00B51953">
            <w:pPr>
              <w:spacing w:after="0" w:line="240" w:lineRule="auto"/>
              <w:rPr>
                <w:rFonts w:eastAsia="Times New Roman" w:cstheme="minorHAnsi"/>
                <w:color w:val="1155CC"/>
                <w:sz w:val="20"/>
                <w:szCs w:val="20"/>
              </w:rPr>
            </w:pPr>
            <w:r w:rsidRPr="00EF253D">
              <w:rPr>
                <w:rFonts w:eastAsia="Times New Roman" w:cstheme="minorHAnsi"/>
                <w:sz w:val="20"/>
                <w:szCs w:val="20"/>
              </w:rPr>
              <w:t>This is an ongoing process. Each File review has a component which will impact local policies. Careful analysis of local procedures needs to be a part of any compliance action.</w:t>
            </w:r>
          </w:p>
        </w:tc>
        <w:tc>
          <w:tcPr>
            <w:tcW w:w="720" w:type="dxa"/>
            <w:vAlign w:val="center"/>
          </w:tcPr>
          <w:p w14:paraId="5B0EE9D8" w14:textId="46413B99"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662DEE77" w14:textId="1FA8A52C"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B2233C2" w14:textId="4A01040F" w:rsidR="002A69F0" w:rsidRPr="00EF253D" w:rsidRDefault="002A69F0" w:rsidP="00A11611">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58811CE9"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0BDDD6AB" w14:textId="020C792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lastRenderedPageBreak/>
              <w:t>Budget/Fiscal</w:t>
            </w:r>
          </w:p>
        </w:tc>
      </w:tr>
      <w:tr w:rsidR="0028248F" w:rsidRPr="00EF253D" w14:paraId="670577F9" w14:textId="09B6C28A" w:rsidTr="00EF253D">
        <w:trPr>
          <w:trHeight w:val="315"/>
        </w:trPr>
        <w:tc>
          <w:tcPr>
            <w:tcW w:w="805" w:type="dxa"/>
            <w:shd w:val="clear" w:color="auto" w:fill="FFFFFF" w:themeFill="background1"/>
            <w:tcMar>
              <w:top w:w="30" w:type="dxa"/>
              <w:left w:w="45" w:type="dxa"/>
              <w:bottom w:w="30" w:type="dxa"/>
              <w:right w:w="45" w:type="dxa"/>
            </w:tcMar>
            <w:vAlign w:val="center"/>
          </w:tcPr>
          <w:p w14:paraId="40364A93" w14:textId="04B3D559" w:rsidR="0028248F" w:rsidRPr="00EF253D" w:rsidRDefault="0028248F" w:rsidP="0028248F">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7DD7B022" w14:textId="47D527EB"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tcPr>
          <w:p w14:paraId="568CF42C" w14:textId="5769311F"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0" w:type="dxa"/>
              <w:bottom w:w="30" w:type="dxa"/>
              <w:right w:w="0" w:type="dxa"/>
            </w:tcMar>
          </w:tcPr>
          <w:p w14:paraId="78802482" w14:textId="798E486D" w:rsidR="0028248F" w:rsidRPr="00EF253D" w:rsidRDefault="0028248F" w:rsidP="0028248F">
            <w:pPr>
              <w:spacing w:after="0" w:line="240" w:lineRule="auto"/>
              <w:rPr>
                <w:rFonts w:eastAsia="Times New Roman" w:cstheme="minorHAnsi"/>
                <w:color w:val="1155CC"/>
                <w:sz w:val="20"/>
                <w:szCs w:val="20"/>
              </w:rPr>
            </w:pPr>
            <w:r w:rsidRPr="00EF253D">
              <w:rPr>
                <w:rFonts w:eastAsia="Times New Roman" w:cstheme="minorHAnsi"/>
                <w:sz w:val="20"/>
                <w:szCs w:val="20"/>
              </w:rPr>
              <w:t>NOTES</w:t>
            </w:r>
          </w:p>
        </w:tc>
        <w:tc>
          <w:tcPr>
            <w:tcW w:w="720" w:type="dxa"/>
            <w:vAlign w:val="center"/>
          </w:tcPr>
          <w:p w14:paraId="273B5233" w14:textId="584A031A" w:rsidR="0028248F" w:rsidRPr="00EF253D" w:rsidRDefault="00F11DE2" w:rsidP="0028248F">
            <w:pPr>
              <w:spacing w:after="0" w:line="240" w:lineRule="auto"/>
              <w:jc w:val="center"/>
              <w:rPr>
                <w:rFonts w:eastAsia="Times New Roman" w:cstheme="minorHAnsi"/>
                <w:sz w:val="20"/>
                <w:szCs w:val="20"/>
              </w:rPr>
            </w:pPr>
            <w:r>
              <w:rPr>
                <w:rFonts w:eastAsia="Times New Roman" w:cstheme="minorHAnsi"/>
                <w:sz w:val="20"/>
                <w:szCs w:val="20"/>
              </w:rPr>
              <w:t>APR</w:t>
            </w:r>
          </w:p>
        </w:tc>
        <w:tc>
          <w:tcPr>
            <w:tcW w:w="720" w:type="dxa"/>
            <w:vAlign w:val="center"/>
          </w:tcPr>
          <w:p w14:paraId="0DF187DB" w14:textId="1F228878"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w:t>
            </w:r>
            <w:r w:rsidR="00F11DE2">
              <w:rPr>
                <w:rFonts w:eastAsia="Times New Roman" w:cstheme="minorHAnsi"/>
                <w:sz w:val="20"/>
                <w:szCs w:val="20"/>
              </w:rPr>
              <w:t>Y</w:t>
            </w:r>
          </w:p>
        </w:tc>
        <w:tc>
          <w:tcPr>
            <w:tcW w:w="833" w:type="dxa"/>
            <w:vAlign w:val="center"/>
          </w:tcPr>
          <w:p w14:paraId="4351CE1F" w14:textId="4146775B" w:rsidR="0028248F" w:rsidRPr="00EF253D" w:rsidRDefault="00F11DE2" w:rsidP="0028248F">
            <w:pPr>
              <w:spacing w:after="0" w:line="240" w:lineRule="auto"/>
              <w:jc w:val="center"/>
              <w:rPr>
                <w:rFonts w:eastAsia="Times New Roman" w:cstheme="minorHAnsi"/>
                <w:sz w:val="20"/>
                <w:szCs w:val="20"/>
              </w:rPr>
            </w:pPr>
            <w:r>
              <w:rPr>
                <w:rFonts w:eastAsia="Times New Roman" w:cstheme="minorHAnsi"/>
                <w:sz w:val="20"/>
                <w:szCs w:val="20"/>
              </w:rPr>
              <w:t>JUN</w:t>
            </w:r>
          </w:p>
        </w:tc>
      </w:tr>
      <w:tr w:rsidR="00F8769F" w:rsidRPr="00EF253D" w14:paraId="3A867F2E" w14:textId="77777777" w:rsidTr="00984625">
        <w:trPr>
          <w:trHeight w:val="315"/>
        </w:trPr>
        <w:tc>
          <w:tcPr>
            <w:tcW w:w="805" w:type="dxa"/>
            <w:tcMar>
              <w:top w:w="30" w:type="dxa"/>
              <w:left w:w="45" w:type="dxa"/>
              <w:bottom w:w="30" w:type="dxa"/>
              <w:right w:w="45" w:type="dxa"/>
            </w:tcMar>
          </w:tcPr>
          <w:p w14:paraId="1E44ACC7" w14:textId="62EE43D8"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69AD9959" wp14:editId="43E0CA0B">
                      <wp:extent cx="209550" cy="177800"/>
                      <wp:effectExtent l="0" t="0" r="19050" b="12700"/>
                      <wp:docPr id="13" name="Text Box 1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1EE02CD"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9AD9959" id="Text Box 13" o:spid="_x0000_s102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FwQgIAAJM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1V8tMdTzOq1qDP0WayvJXTBvD3yPBJOIwSeMF6hEcctSbkRFuJswW5&#10;33+7j/7oMKycdRjNkvtfS+EUCv9u0PvrwdlZnOWknJ1fDqG4Q8vs0GKW7S2BvAEW0cokRv+gd2Lt&#10;qH3FFk1iVJiEkYhd8rATb8NmYbCFUk0myQnTa0W4N89WRujIcaT1pX8Vzm77HDAgD7QbYlF8aPfG&#10;N740NFkGqps0C5HnDatb+jH5qb/bLY2rdagnr7dvyfgP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9XRcEICAACTBAAADgAAAAAA&#10;AAAAAAAAAAAuAgAAZHJzL2Uyb0RvYy54bWxQSwECLQAUAAYACAAAACEAsLSSh9cAAAADAQAADwAA&#10;AAAAAAAAAAAAAACcBAAAZHJzL2Rvd25yZXYueG1sUEsFBgAAAAAEAAQA8wAAAKAFAAAAAA==&#10;" fillcolor="window" strokeweight=".5pt">
                      <v:textbox>
                        <w:txbxContent>
                          <w:p w14:paraId="41EE02CD"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4BA51E3E" w14:textId="3AFE6555" w:rsidR="00F8769F" w:rsidRPr="00EF253D" w:rsidRDefault="00F8769F" w:rsidP="00A62E40">
            <w:pPr>
              <w:spacing w:before="240" w:after="0" w:line="240" w:lineRule="auto"/>
              <w:rPr>
                <w:rFonts w:eastAsia="Times New Roman" w:cstheme="minorHAnsi"/>
                <w:sz w:val="20"/>
                <w:szCs w:val="20"/>
              </w:rPr>
            </w:pPr>
            <w:r>
              <w:rPr>
                <w:rFonts w:eastAsia="Times New Roman" w:cstheme="minorHAnsi"/>
                <w:sz w:val="20"/>
                <w:szCs w:val="20"/>
              </w:rPr>
              <w:t>Medicaid</w:t>
            </w:r>
          </w:p>
        </w:tc>
        <w:tc>
          <w:tcPr>
            <w:tcW w:w="8010" w:type="dxa"/>
            <w:tcMar>
              <w:top w:w="30" w:type="dxa"/>
              <w:left w:w="45" w:type="dxa"/>
              <w:bottom w:w="30" w:type="dxa"/>
              <w:right w:w="45" w:type="dxa"/>
            </w:tcMar>
            <w:vAlign w:val="center"/>
          </w:tcPr>
          <w:p w14:paraId="312B4A90" w14:textId="6BAAC2E8" w:rsidR="00F8769F" w:rsidRDefault="00F8769F" w:rsidP="00A62E40">
            <w:pPr>
              <w:spacing w:before="240" w:after="0" w:line="240" w:lineRule="auto"/>
            </w:pPr>
            <w:r w:rsidRPr="00C035D7">
              <w:rPr>
                <w:rFonts w:eastAsia="Times New Roman" w:cstheme="minorHAnsi"/>
                <w:sz w:val="20"/>
                <w:szCs w:val="20"/>
              </w:rPr>
              <w:t xml:space="preserve">The State Department of Education is required to distribute to school districts special education state aid as Medicaid replacement state aid in the amount of $9,000,000. Allocations are determined based upon the number of special education children that have been approved for Medicaid reimbursement on </w:t>
            </w:r>
            <w:r>
              <w:rPr>
                <w:rFonts w:eastAsia="Times New Roman" w:cstheme="minorHAnsi"/>
                <w:sz w:val="20"/>
                <w:szCs w:val="20"/>
              </w:rPr>
              <w:t>Wednesday</w:t>
            </w:r>
            <w:r w:rsidRPr="00C035D7">
              <w:rPr>
                <w:rFonts w:eastAsia="Times New Roman" w:cstheme="minorHAnsi"/>
                <w:sz w:val="20"/>
                <w:szCs w:val="20"/>
              </w:rPr>
              <w:t>, March 1, 202</w:t>
            </w:r>
            <w:r>
              <w:rPr>
                <w:rFonts w:eastAsia="Times New Roman" w:cstheme="minorHAnsi"/>
                <w:sz w:val="20"/>
                <w:szCs w:val="20"/>
              </w:rPr>
              <w:t>3</w:t>
            </w:r>
            <w:r w:rsidRPr="00C035D7">
              <w:rPr>
                <w:rFonts w:eastAsia="Times New Roman" w:cstheme="minorHAnsi"/>
                <w:sz w:val="20"/>
                <w:szCs w:val="20"/>
              </w:rPr>
              <w:t>. Note: You are allowed to include Medicaid services for special education students one week prior and one week after March 1 (February 22 through March 8).</w:t>
            </w:r>
            <w:r>
              <w:t xml:space="preserve"> </w:t>
            </w:r>
          </w:p>
          <w:p w14:paraId="18860319" w14:textId="2AB1A8D6" w:rsidR="00F8769F" w:rsidRPr="00062C16" w:rsidRDefault="00F8769F" w:rsidP="00A62E40">
            <w:pPr>
              <w:spacing w:before="240" w:after="0" w:line="240" w:lineRule="auto"/>
              <w:rPr>
                <w:rFonts w:eastAsia="Times New Roman" w:cstheme="minorHAnsi"/>
                <w:sz w:val="20"/>
                <w:szCs w:val="20"/>
              </w:rPr>
            </w:pPr>
            <w:r w:rsidRPr="00CD065B">
              <w:rPr>
                <w:rFonts w:eastAsia="Times New Roman" w:cstheme="minorHAnsi"/>
                <w:b/>
                <w:bCs/>
                <w:sz w:val="20"/>
                <w:szCs w:val="20"/>
              </w:rPr>
              <w:t>April 15</w:t>
            </w:r>
            <w:r w:rsidRPr="00E677E0">
              <w:rPr>
                <w:rFonts w:eastAsia="Times New Roman" w:cstheme="minorHAnsi"/>
                <w:sz w:val="20"/>
                <w:szCs w:val="20"/>
              </w:rPr>
              <w:t xml:space="preserve"> ....... Medicaid Replacement state aid and ensure all eligible claims for  March 1 are processed Sara Barnes (785) 296-3872</w:t>
            </w:r>
          </w:p>
        </w:tc>
        <w:tc>
          <w:tcPr>
            <w:tcW w:w="4657" w:type="dxa"/>
            <w:tcMar>
              <w:top w:w="30" w:type="dxa"/>
              <w:left w:w="45" w:type="dxa"/>
              <w:bottom w:w="30" w:type="dxa"/>
              <w:right w:w="45" w:type="dxa"/>
            </w:tcMar>
            <w:vAlign w:val="bottom"/>
          </w:tcPr>
          <w:p w14:paraId="68319000" w14:textId="79CBA9FF" w:rsidR="00F8769F" w:rsidRPr="00EF253D" w:rsidRDefault="00F8769F" w:rsidP="00A62E40">
            <w:pPr>
              <w:spacing w:before="240" w:after="0" w:line="240" w:lineRule="auto"/>
              <w:rPr>
                <w:rFonts w:eastAsia="Times New Roman" w:cstheme="minorHAnsi"/>
                <w:sz w:val="20"/>
                <w:szCs w:val="20"/>
              </w:rPr>
            </w:pPr>
            <w:r w:rsidRPr="00C035D7">
              <w:rPr>
                <w:rFonts w:eastAsia="Times New Roman" w:cstheme="minorHAnsi"/>
                <w:sz w:val="20"/>
                <w:szCs w:val="20"/>
              </w:rPr>
              <w:t xml:space="preserve">Districts should submit their Medicaid claims before </w:t>
            </w:r>
            <w:r w:rsidRPr="00CD065B">
              <w:rPr>
                <w:rFonts w:eastAsia="Times New Roman" w:cstheme="minorHAnsi"/>
                <w:b/>
                <w:bCs/>
                <w:sz w:val="20"/>
                <w:szCs w:val="20"/>
              </w:rPr>
              <w:t>April 15</w:t>
            </w:r>
            <w:r w:rsidRPr="00C035D7">
              <w:rPr>
                <w:rFonts w:eastAsia="Times New Roman" w:cstheme="minorHAnsi"/>
                <w:sz w:val="20"/>
                <w:szCs w:val="20"/>
              </w:rPr>
              <w:t xml:space="preserve">. If your district belongs to a coop, you may want to visit with them because they may be submitting on your behalf. Claims are submitted to the Kansas Department of Health and Environment (KDHE), Division of Health Care Finance, through the eligible students. KDHE.  </w:t>
            </w:r>
          </w:p>
        </w:tc>
        <w:tc>
          <w:tcPr>
            <w:tcW w:w="720" w:type="dxa"/>
            <w:vAlign w:val="center"/>
          </w:tcPr>
          <w:p w14:paraId="506E3980" w14:textId="6397572C" w:rsidR="00F8769F" w:rsidRPr="00EF253D" w:rsidRDefault="00F8769F" w:rsidP="00A62E40">
            <w:pPr>
              <w:spacing w:before="240"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720" w:type="dxa"/>
            <w:vAlign w:val="center"/>
          </w:tcPr>
          <w:p w14:paraId="2FA0B3C0" w14:textId="6F30B6AB" w:rsidR="00F8769F" w:rsidRPr="00EF253D" w:rsidRDefault="00F8769F" w:rsidP="00A62E40">
            <w:pPr>
              <w:spacing w:before="240" w:after="0" w:line="240" w:lineRule="auto"/>
              <w:jc w:val="center"/>
              <w:rPr>
                <w:rFonts w:eastAsia="Times New Roman" w:cstheme="minorHAnsi"/>
                <w:sz w:val="20"/>
                <w:szCs w:val="20"/>
              </w:rPr>
            </w:pPr>
          </w:p>
        </w:tc>
        <w:tc>
          <w:tcPr>
            <w:tcW w:w="833" w:type="dxa"/>
            <w:vAlign w:val="center"/>
          </w:tcPr>
          <w:p w14:paraId="431C94D5" w14:textId="77777777" w:rsidR="00F8769F" w:rsidRPr="00EF253D" w:rsidRDefault="00F8769F" w:rsidP="00A62E40">
            <w:pPr>
              <w:spacing w:before="240" w:after="0" w:line="240" w:lineRule="auto"/>
              <w:jc w:val="center"/>
              <w:rPr>
                <w:rFonts w:eastAsia="Times New Roman" w:cstheme="minorHAnsi"/>
                <w:b/>
                <w:bCs/>
                <w:sz w:val="20"/>
                <w:szCs w:val="20"/>
              </w:rPr>
            </w:pPr>
          </w:p>
        </w:tc>
      </w:tr>
      <w:tr w:rsidR="00F8769F" w:rsidRPr="00EF253D" w14:paraId="5836812C" w14:textId="77777777" w:rsidTr="00984625">
        <w:trPr>
          <w:trHeight w:val="315"/>
        </w:trPr>
        <w:tc>
          <w:tcPr>
            <w:tcW w:w="805" w:type="dxa"/>
            <w:tcMar>
              <w:top w:w="30" w:type="dxa"/>
              <w:left w:w="45" w:type="dxa"/>
              <w:bottom w:w="30" w:type="dxa"/>
              <w:right w:w="45" w:type="dxa"/>
            </w:tcMar>
          </w:tcPr>
          <w:p w14:paraId="3C853D4E" w14:textId="2D3FD2A4"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0480AA9C" wp14:editId="571DCBA8">
                      <wp:extent cx="209550" cy="177800"/>
                      <wp:effectExtent l="0" t="0" r="19050" b="12700"/>
                      <wp:docPr id="14" name="Text Box 1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A95BB51"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480AA9C" id="Text Box 14" o:spid="_x0000_s103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w3Qg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pwPjjwtqdiBPkf7yfJWzivAL5Dhk3AYJfCC9QiPOEpNyIkOEmdr&#10;cr/+dh/90WFYOWswmjn3PzfCKRT+zaD3t73BIM5yUgbD6z4Ud25ZnlvMpp4RyOthEa1MYvQP+iiW&#10;jupXbNE0RoVJGInYOQ9HcRb2C4MtlGo6TU6YXivCwjxbGaEjx5HWl/ZVOHvoc8CAPNBxiMXoXbv3&#10;vvGloekmUFmlWYg871k90I/JT/09bGlcrXM9eb19Sy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XcCsN0ICAACTBAAADgAAAAAA&#10;AAAAAAAAAAAuAgAAZHJzL2Uyb0RvYy54bWxQSwECLQAUAAYACAAAACEAsLSSh9cAAAADAQAADwAA&#10;AAAAAAAAAAAAAACcBAAAZHJzL2Rvd25yZXYueG1sUEsFBgAAAAAEAAQA8wAAAKAFAAAAAA==&#10;" fillcolor="window" strokeweight=".5pt">
                      <v:textbox>
                        <w:txbxContent>
                          <w:p w14:paraId="0A95BB51"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5E8DBF76" w14:textId="79B41FBD" w:rsidR="00F8769F" w:rsidRDefault="00F8769F" w:rsidP="00A62E40">
            <w:pPr>
              <w:spacing w:before="240" w:after="0" w:line="240" w:lineRule="auto"/>
              <w:rPr>
                <w:rFonts w:eastAsia="Times New Roman" w:cstheme="minorHAnsi"/>
                <w:sz w:val="20"/>
                <w:szCs w:val="20"/>
              </w:rPr>
            </w:pPr>
            <w:r>
              <w:rPr>
                <w:rFonts w:eastAsia="Times New Roman" w:cstheme="minorHAnsi"/>
                <w:sz w:val="20"/>
                <w:szCs w:val="20"/>
              </w:rPr>
              <w:t>Transportation</w:t>
            </w:r>
          </w:p>
        </w:tc>
        <w:tc>
          <w:tcPr>
            <w:tcW w:w="8010" w:type="dxa"/>
            <w:tcMar>
              <w:top w:w="30" w:type="dxa"/>
              <w:left w:w="45" w:type="dxa"/>
              <w:bottom w:w="30" w:type="dxa"/>
              <w:right w:w="45" w:type="dxa"/>
            </w:tcMar>
            <w:vAlign w:val="center"/>
          </w:tcPr>
          <w:p w14:paraId="7EF701CE" w14:textId="59C9EB41" w:rsidR="00F8769F" w:rsidRPr="00C035D7" w:rsidRDefault="00F8769F" w:rsidP="00A62E40">
            <w:pPr>
              <w:spacing w:before="240" w:after="0" w:line="240" w:lineRule="auto"/>
              <w:rPr>
                <w:rFonts w:eastAsia="Times New Roman" w:cstheme="minorHAnsi"/>
                <w:sz w:val="20"/>
                <w:szCs w:val="20"/>
              </w:rPr>
            </w:pPr>
            <w:r w:rsidRPr="00E677E0">
              <w:rPr>
                <w:rFonts w:eastAsia="Times New Roman" w:cstheme="minorHAnsi"/>
                <w:sz w:val="20"/>
                <w:szCs w:val="20"/>
              </w:rPr>
              <w:t xml:space="preserve">The Form 308 report is scheduled to open </w:t>
            </w:r>
            <w:r w:rsidRPr="00436BB5">
              <w:rPr>
                <w:rFonts w:eastAsia="Times New Roman" w:cstheme="minorHAnsi"/>
                <w:b/>
                <w:bCs/>
                <w:sz w:val="20"/>
                <w:szCs w:val="20"/>
              </w:rPr>
              <w:t>Monday, April 1</w:t>
            </w:r>
            <w:r>
              <w:rPr>
                <w:rFonts w:eastAsia="Times New Roman" w:cstheme="minorHAnsi"/>
                <w:b/>
                <w:bCs/>
                <w:sz w:val="20"/>
                <w:szCs w:val="20"/>
              </w:rPr>
              <w:t>7</w:t>
            </w:r>
            <w:r w:rsidRPr="00E677E0">
              <w:rPr>
                <w:rFonts w:eastAsia="Times New Roman" w:cstheme="minorHAnsi"/>
                <w:sz w:val="20"/>
                <w:szCs w:val="20"/>
              </w:rPr>
              <w:t xml:space="preserve">.  Login to KSDE’s Authenticated Web Apps site: https://apps.ksde.org/authentication/login.aspx.  Please review the Form 308 User Guide before starting the online web form, which can be downloaded from this website:  School Finance Guidelines and Manuals website.  ALL LEAs should submit Form 308 (Special Education Transportation Expenditures Report) by </w:t>
            </w:r>
            <w:r w:rsidRPr="00A9167A">
              <w:rPr>
                <w:rFonts w:eastAsia="Times New Roman" w:cstheme="minorHAnsi"/>
                <w:b/>
                <w:bCs/>
                <w:sz w:val="20"/>
                <w:szCs w:val="20"/>
              </w:rPr>
              <w:t>Tuesday, May 9</w:t>
            </w:r>
            <w:r w:rsidRPr="00E677E0">
              <w:rPr>
                <w:rFonts w:eastAsia="Times New Roman" w:cstheme="minorHAnsi"/>
                <w:sz w:val="20"/>
                <w:szCs w:val="20"/>
              </w:rPr>
              <w:t>.  If your LEA does not claim special education transportation costs, please enter zeroes and submit the Form 308 (online web app).    Form 308 - School Finance contacts: Rose Ireland rireland@ksde.org 785-296-4973  Christie Wyckoff cwyckoff@ksde.org  785-296-6321 Sara Barnes sbarnes@ksde.org 785-296-4972</w:t>
            </w:r>
          </w:p>
        </w:tc>
        <w:tc>
          <w:tcPr>
            <w:tcW w:w="4657" w:type="dxa"/>
            <w:tcMar>
              <w:top w:w="30" w:type="dxa"/>
              <w:left w:w="45" w:type="dxa"/>
              <w:bottom w:w="30" w:type="dxa"/>
              <w:right w:w="45" w:type="dxa"/>
            </w:tcMar>
            <w:vAlign w:val="bottom"/>
          </w:tcPr>
          <w:p w14:paraId="089EA370" w14:textId="122A3969" w:rsidR="00F8769F" w:rsidRDefault="00F8769F" w:rsidP="00A62E40">
            <w:pPr>
              <w:spacing w:before="240" w:after="0" w:line="240" w:lineRule="auto"/>
              <w:rPr>
                <w:rFonts w:eastAsia="Times New Roman" w:cstheme="minorHAnsi"/>
                <w:sz w:val="20"/>
                <w:szCs w:val="20"/>
              </w:rPr>
            </w:pPr>
            <w:r w:rsidRPr="00CD065B">
              <w:rPr>
                <w:rFonts w:eastAsia="Times New Roman" w:cstheme="minorHAnsi"/>
                <w:b/>
                <w:bCs/>
                <w:sz w:val="20"/>
                <w:szCs w:val="20"/>
              </w:rPr>
              <w:t>April 17</w:t>
            </w:r>
            <w:r w:rsidRPr="00E677E0">
              <w:rPr>
                <w:rFonts w:eastAsia="Times New Roman" w:cstheme="minorHAnsi"/>
                <w:sz w:val="20"/>
                <w:szCs w:val="20"/>
              </w:rPr>
              <w:t xml:space="preserve"> ....... Special Education Transportation Claim Form (</w:t>
            </w:r>
            <w:hyperlink r:id="rId14" w:history="1">
              <w:r w:rsidRPr="003166ED">
                <w:rPr>
                  <w:rStyle w:val="Hyperlink"/>
                  <w:rFonts w:eastAsia="Times New Roman" w:cstheme="minorHAnsi"/>
                  <w:sz w:val="20"/>
                  <w:szCs w:val="20"/>
                </w:rPr>
                <w:t>Form 308</w:t>
              </w:r>
            </w:hyperlink>
            <w:r w:rsidRPr="00E677E0">
              <w:rPr>
                <w:rFonts w:eastAsia="Times New Roman" w:cstheme="minorHAnsi"/>
                <w:sz w:val="20"/>
                <w:szCs w:val="20"/>
              </w:rPr>
              <w:t>)</w:t>
            </w:r>
            <w:r>
              <w:rPr>
                <w:rFonts w:eastAsia="Times New Roman" w:cstheme="minorHAnsi"/>
                <w:sz w:val="20"/>
                <w:szCs w:val="20"/>
              </w:rPr>
              <w:t xml:space="preserve"> submission </w:t>
            </w:r>
            <w:r w:rsidRPr="00E677E0">
              <w:rPr>
                <w:rFonts w:eastAsia="Times New Roman" w:cstheme="minorHAnsi"/>
                <w:sz w:val="20"/>
                <w:szCs w:val="20"/>
              </w:rPr>
              <w:t>(open April 1</w:t>
            </w:r>
            <w:r>
              <w:rPr>
                <w:rFonts w:eastAsia="Times New Roman" w:cstheme="minorHAnsi"/>
                <w:sz w:val="20"/>
                <w:szCs w:val="20"/>
              </w:rPr>
              <w:t>7</w:t>
            </w:r>
            <w:r w:rsidRPr="00E677E0">
              <w:rPr>
                <w:rFonts w:eastAsia="Times New Roman" w:cstheme="minorHAnsi"/>
                <w:sz w:val="20"/>
                <w:szCs w:val="20"/>
              </w:rPr>
              <w:t xml:space="preserve">-May </w:t>
            </w:r>
            <w:r>
              <w:rPr>
                <w:rFonts w:eastAsia="Times New Roman" w:cstheme="minorHAnsi"/>
                <w:sz w:val="20"/>
                <w:szCs w:val="20"/>
              </w:rPr>
              <w:t>9</w:t>
            </w:r>
            <w:r w:rsidRPr="00E677E0">
              <w:rPr>
                <w:rFonts w:eastAsia="Times New Roman" w:cstheme="minorHAnsi"/>
                <w:sz w:val="20"/>
                <w:szCs w:val="20"/>
              </w:rPr>
              <w:t>) Rose Ireland (785) 296-4973</w:t>
            </w:r>
          </w:p>
          <w:p w14:paraId="650D4A46" w14:textId="19F55890" w:rsidR="00A719F1" w:rsidRPr="00C035D7" w:rsidRDefault="00A719F1" w:rsidP="00A62E40">
            <w:pPr>
              <w:spacing w:before="240" w:after="0" w:line="240" w:lineRule="auto"/>
              <w:rPr>
                <w:rFonts w:eastAsia="Times New Roman" w:cstheme="minorHAnsi"/>
                <w:sz w:val="20"/>
                <w:szCs w:val="20"/>
              </w:rPr>
            </w:pPr>
            <w:r w:rsidRPr="00A719F1">
              <w:rPr>
                <w:rFonts w:eastAsia="Times New Roman" w:cstheme="minorHAnsi"/>
                <w:b/>
                <w:bCs/>
                <w:sz w:val="20"/>
                <w:szCs w:val="20"/>
              </w:rPr>
              <w:t>May 9</w:t>
            </w:r>
            <w:r>
              <w:rPr>
                <w:rFonts w:eastAsia="Times New Roman" w:cstheme="minorHAnsi"/>
                <w:sz w:val="20"/>
                <w:szCs w:val="20"/>
              </w:rPr>
              <w:t xml:space="preserve"> WINDOW CLOSES</w:t>
            </w:r>
          </w:p>
        </w:tc>
        <w:tc>
          <w:tcPr>
            <w:tcW w:w="720" w:type="dxa"/>
            <w:vAlign w:val="center"/>
          </w:tcPr>
          <w:p w14:paraId="49E744CF" w14:textId="277836C3" w:rsidR="00F8769F" w:rsidRPr="00EF253D" w:rsidRDefault="00F8769F" w:rsidP="00A62E40">
            <w:pPr>
              <w:spacing w:before="240"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484789D2" w14:textId="3519B8D8" w:rsidR="00F8769F" w:rsidRPr="00EF253D" w:rsidRDefault="00F8769F" w:rsidP="00A62E40">
            <w:pPr>
              <w:spacing w:before="240"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7B7F2835" w14:textId="3EE36801" w:rsidR="00F8769F" w:rsidRPr="00EF253D" w:rsidRDefault="00F8769F" w:rsidP="00A62E40">
            <w:pPr>
              <w:spacing w:before="240" w:after="0" w:line="240" w:lineRule="auto"/>
              <w:jc w:val="center"/>
              <w:rPr>
                <w:rFonts w:eastAsia="Times New Roman" w:cstheme="minorHAnsi"/>
                <w:b/>
                <w:bCs/>
                <w:sz w:val="20"/>
                <w:szCs w:val="20"/>
              </w:rPr>
            </w:pPr>
          </w:p>
        </w:tc>
      </w:tr>
      <w:tr w:rsidR="00F8769F" w:rsidRPr="00EF253D" w14:paraId="511DEF02" w14:textId="77777777" w:rsidTr="00984625">
        <w:trPr>
          <w:trHeight w:val="315"/>
        </w:trPr>
        <w:tc>
          <w:tcPr>
            <w:tcW w:w="805" w:type="dxa"/>
            <w:tcMar>
              <w:top w:w="30" w:type="dxa"/>
              <w:left w:w="45" w:type="dxa"/>
              <w:bottom w:w="30" w:type="dxa"/>
              <w:right w:w="45" w:type="dxa"/>
            </w:tcMar>
          </w:tcPr>
          <w:p w14:paraId="711BC7F8" w14:textId="54A63DF4"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08A3A611" wp14:editId="09268749">
                      <wp:extent cx="209550" cy="177800"/>
                      <wp:effectExtent l="0" t="0" r="19050" b="12700"/>
                      <wp:docPr id="18" name="Text Box 1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933D604"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8A3A611" id="Text Box 18" o:spid="_x0000_s103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PiQgIAAJM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lXyy52lJ1Qb0OdpOlrdy3gL+Dhk+CodRAi9Yj/CAo9aEnGgncdaQ&#10;+/W3++iPDsPKWY/RLLn/uRJOofBvBr2/HJ2exllOyunkfAzFvbYsX1vMqrshkDfCIlqZxOgf9F6s&#10;HXXP2KJZjAqTMBKxSx724k3YLgy2UKrZLDlheq0Id2ZhZYSOHEdan4Zn4eyuzwEDck/7IRbFm3Zv&#10;feNLQ7NVoLpNsxB53rK6ox+Tn/q729K4Wq/15HX8lk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InLj4kICAACTBAAADgAAAAAA&#10;AAAAAAAAAAAuAgAAZHJzL2Uyb0RvYy54bWxQSwECLQAUAAYACAAAACEAsLSSh9cAAAADAQAADwAA&#10;AAAAAAAAAAAAAACcBAAAZHJzL2Rvd25yZXYueG1sUEsFBgAAAAAEAAQA8wAAAKAFAAAAAA==&#10;" fillcolor="window" strokeweight=".5pt">
                      <v:textbox>
                        <w:txbxContent>
                          <w:p w14:paraId="7933D604"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51D35A8C" w14:textId="32CFDF03" w:rsidR="00F8769F" w:rsidRDefault="00F8769F" w:rsidP="00A62E40">
            <w:pPr>
              <w:spacing w:before="240" w:after="0" w:line="240" w:lineRule="auto"/>
              <w:rPr>
                <w:rFonts w:eastAsia="Times New Roman" w:cstheme="minorHAnsi"/>
                <w:sz w:val="20"/>
                <w:szCs w:val="20"/>
              </w:rPr>
            </w:pPr>
            <w:r>
              <w:rPr>
                <w:rFonts w:eastAsia="Times New Roman" w:cstheme="minorHAnsi"/>
                <w:sz w:val="20"/>
                <w:szCs w:val="20"/>
              </w:rPr>
              <w:t>Non-Public Equivalency and Catastrophic Aid</w:t>
            </w:r>
          </w:p>
        </w:tc>
        <w:tc>
          <w:tcPr>
            <w:tcW w:w="8010" w:type="dxa"/>
            <w:tcMar>
              <w:top w:w="30" w:type="dxa"/>
              <w:left w:w="45" w:type="dxa"/>
              <w:bottom w:w="30" w:type="dxa"/>
              <w:right w:w="45" w:type="dxa"/>
            </w:tcMar>
            <w:vAlign w:val="center"/>
          </w:tcPr>
          <w:p w14:paraId="34458FFE" w14:textId="200B1448" w:rsidR="00F8769F" w:rsidRPr="00C035D7" w:rsidRDefault="00F8769F" w:rsidP="00A62E40">
            <w:pPr>
              <w:spacing w:before="240" w:after="0" w:line="240" w:lineRule="auto"/>
              <w:rPr>
                <w:rFonts w:eastAsia="Times New Roman" w:cstheme="minorHAnsi"/>
                <w:sz w:val="20"/>
                <w:szCs w:val="20"/>
              </w:rPr>
            </w:pPr>
            <w:r w:rsidRPr="00C42EBB">
              <w:rPr>
                <w:rFonts w:eastAsia="Times New Roman" w:cstheme="minorHAnsi"/>
                <w:sz w:val="20"/>
                <w:szCs w:val="20"/>
              </w:rPr>
              <w:t>Non-public Equivalency and Catastrophic Aid claims are collected during the month of April in SPEDPro.</w:t>
            </w:r>
          </w:p>
        </w:tc>
        <w:tc>
          <w:tcPr>
            <w:tcW w:w="4657" w:type="dxa"/>
            <w:tcMar>
              <w:top w:w="30" w:type="dxa"/>
              <w:left w:w="45" w:type="dxa"/>
              <w:bottom w:w="30" w:type="dxa"/>
              <w:right w:w="45" w:type="dxa"/>
            </w:tcMar>
            <w:vAlign w:val="bottom"/>
          </w:tcPr>
          <w:p w14:paraId="6BB1C2A9" w14:textId="0AEBD8B4" w:rsidR="00F8769F" w:rsidRPr="00E677E0" w:rsidRDefault="00F8769F" w:rsidP="00A62E40">
            <w:pPr>
              <w:spacing w:before="240" w:after="0" w:line="240" w:lineRule="auto"/>
              <w:rPr>
                <w:rFonts w:eastAsia="Times New Roman" w:cstheme="minorHAnsi"/>
                <w:sz w:val="20"/>
                <w:szCs w:val="20"/>
              </w:rPr>
            </w:pPr>
            <w:r w:rsidRPr="00A719F1">
              <w:rPr>
                <w:rFonts w:eastAsia="Times New Roman" w:cstheme="minorHAnsi"/>
                <w:b/>
                <w:bCs/>
                <w:sz w:val="20"/>
                <w:szCs w:val="20"/>
              </w:rPr>
              <w:t>April 1</w:t>
            </w:r>
            <w:r>
              <w:rPr>
                <w:rFonts w:eastAsia="Times New Roman" w:cstheme="minorHAnsi"/>
                <w:sz w:val="20"/>
                <w:szCs w:val="20"/>
              </w:rPr>
              <w:t xml:space="preserve"> </w:t>
            </w:r>
            <w:r w:rsidRPr="00665071">
              <w:rPr>
                <w:rFonts w:eastAsia="Times New Roman" w:cstheme="minorHAnsi"/>
                <w:sz w:val="20"/>
                <w:szCs w:val="20"/>
              </w:rPr>
              <w:t>Data Collection Window Opens</w:t>
            </w:r>
            <w:r>
              <w:rPr>
                <w:rFonts w:eastAsia="Times New Roman" w:cstheme="minorHAnsi"/>
                <w:sz w:val="20"/>
                <w:szCs w:val="20"/>
              </w:rPr>
              <w:t xml:space="preserve">                         </w:t>
            </w:r>
            <w:r w:rsidRPr="00A719F1">
              <w:rPr>
                <w:rFonts w:eastAsia="Times New Roman" w:cstheme="minorHAnsi"/>
                <w:b/>
                <w:bCs/>
                <w:sz w:val="20"/>
                <w:szCs w:val="20"/>
              </w:rPr>
              <w:t>April 30</w:t>
            </w:r>
            <w:r w:rsidRPr="00E677E0">
              <w:rPr>
                <w:rFonts w:eastAsia="Times New Roman" w:cstheme="minorHAnsi"/>
                <w:sz w:val="20"/>
                <w:szCs w:val="20"/>
              </w:rPr>
              <w:t xml:space="preserve"> </w:t>
            </w:r>
            <w:r>
              <w:rPr>
                <w:rFonts w:eastAsia="Times New Roman" w:cstheme="minorHAnsi"/>
                <w:sz w:val="20"/>
                <w:szCs w:val="20"/>
              </w:rPr>
              <w:t>Data Collection Window Closes</w:t>
            </w:r>
            <w:r w:rsidRPr="00E677E0">
              <w:rPr>
                <w:rFonts w:eastAsia="Times New Roman" w:cstheme="minorHAnsi"/>
                <w:sz w:val="20"/>
                <w:szCs w:val="20"/>
              </w:rPr>
              <w:t>....... Special Education Catastrophic State Aid Application (current year) and NPE Contracts data is finalized Mason Vosburgh (785) 296-4945</w:t>
            </w:r>
          </w:p>
        </w:tc>
        <w:tc>
          <w:tcPr>
            <w:tcW w:w="720" w:type="dxa"/>
            <w:vAlign w:val="center"/>
          </w:tcPr>
          <w:p w14:paraId="1D85C0DD" w14:textId="0BA13683" w:rsidR="00F8769F" w:rsidRPr="00EF253D" w:rsidRDefault="00F8769F" w:rsidP="00A62E40">
            <w:pPr>
              <w:spacing w:before="240"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720" w:type="dxa"/>
            <w:vAlign w:val="center"/>
          </w:tcPr>
          <w:p w14:paraId="2F448E51" w14:textId="5D5F7A6E" w:rsidR="00F8769F" w:rsidRPr="00EF253D" w:rsidRDefault="00F8769F" w:rsidP="00A62E40">
            <w:pPr>
              <w:spacing w:before="240" w:after="0" w:line="240" w:lineRule="auto"/>
              <w:jc w:val="center"/>
              <w:rPr>
                <w:rFonts w:eastAsia="Times New Roman" w:cstheme="minorHAnsi"/>
                <w:sz w:val="20"/>
                <w:szCs w:val="20"/>
              </w:rPr>
            </w:pPr>
          </w:p>
        </w:tc>
        <w:tc>
          <w:tcPr>
            <w:tcW w:w="833" w:type="dxa"/>
            <w:vAlign w:val="center"/>
          </w:tcPr>
          <w:p w14:paraId="74147D75" w14:textId="52D68B0C" w:rsidR="00F8769F" w:rsidRPr="00EF253D" w:rsidRDefault="00F8769F" w:rsidP="00A62E40">
            <w:pPr>
              <w:spacing w:before="240" w:after="0" w:line="240" w:lineRule="auto"/>
              <w:jc w:val="center"/>
              <w:rPr>
                <w:rFonts w:eastAsia="Times New Roman" w:cstheme="minorHAnsi"/>
                <w:b/>
                <w:bCs/>
                <w:sz w:val="20"/>
                <w:szCs w:val="20"/>
              </w:rPr>
            </w:pPr>
          </w:p>
        </w:tc>
      </w:tr>
      <w:tr w:rsidR="00F8769F" w:rsidRPr="00EF253D" w14:paraId="1751617A" w14:textId="77777777" w:rsidTr="00984625">
        <w:trPr>
          <w:trHeight w:val="315"/>
        </w:trPr>
        <w:tc>
          <w:tcPr>
            <w:tcW w:w="805" w:type="dxa"/>
            <w:tcMar>
              <w:top w:w="30" w:type="dxa"/>
              <w:left w:w="45" w:type="dxa"/>
              <w:bottom w:w="30" w:type="dxa"/>
              <w:right w:w="45" w:type="dxa"/>
            </w:tcMar>
          </w:tcPr>
          <w:p w14:paraId="7B3CCC8A" w14:textId="1EE6D6A1"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18C4A2AD" wp14:editId="4AA18590">
                      <wp:extent cx="209550" cy="177800"/>
                      <wp:effectExtent l="0" t="0" r="19050" b="12700"/>
                      <wp:docPr id="19" name="Text Box 1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0E5E74A"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8C4A2AD" id="Text Box 19" o:spid="_x0000_s103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JG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sBHnlZU7kCfo/1keSsXDeDvkOGjcBgl8IL1CA84Kk3IiQ4SZzW5&#10;X3+7j/7oMKycdRjNgvufG+EUCv9m0Pvrwfl5nOWknI8uh1Dca8vqtcVs2jmBvAEW0cokRv+gj2Ll&#10;qH3GFs1iVJiEkYhd8HAU52G/MNhCqWaz5ITptSLcmaWVETpyHGl96p+Fs4c+BwzIPR2HWIzftHvv&#10;G18amm0CVU2ahcjzntUD/Zj81N/DlsbVeq0nr5dvyfQ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qJCRkICAACTBAAADgAAAAAA&#10;AAAAAAAAAAAuAgAAZHJzL2Uyb0RvYy54bWxQSwECLQAUAAYACAAAACEAsLSSh9cAAAADAQAADwAA&#10;AAAAAAAAAAAAAACcBAAAZHJzL2Rvd25yZXYueG1sUEsFBgAAAAAEAAQA8wAAAKAFAAAAAA==&#10;" fillcolor="window" strokeweight=".5pt">
                      <v:textbox>
                        <w:txbxContent>
                          <w:p w14:paraId="50E5E74A"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667FC311" w14:textId="5009E3AB" w:rsidR="00F8769F" w:rsidRPr="00EF253D" w:rsidRDefault="00000000" w:rsidP="00A62E40">
            <w:pPr>
              <w:spacing w:before="240" w:after="0" w:line="240" w:lineRule="auto"/>
              <w:rPr>
                <w:rFonts w:cstheme="minorHAnsi"/>
                <w:color w:val="000000"/>
              </w:rPr>
            </w:pPr>
            <w:hyperlink r:id="rId15" w:history="1">
              <w:r w:rsidR="00F8769F" w:rsidRPr="00BB0416">
                <w:rPr>
                  <w:rStyle w:val="Hyperlink"/>
                  <w:rFonts w:ascii="Calibri" w:hAnsi="Calibri" w:cs="Calibri"/>
                  <w:sz w:val="20"/>
                  <w:szCs w:val="20"/>
                </w:rPr>
                <w:t>Legal MAX</w:t>
              </w:r>
            </w:hyperlink>
          </w:p>
        </w:tc>
        <w:tc>
          <w:tcPr>
            <w:tcW w:w="8010" w:type="dxa"/>
            <w:tcMar>
              <w:top w:w="30" w:type="dxa"/>
              <w:left w:w="45" w:type="dxa"/>
              <w:bottom w:w="30" w:type="dxa"/>
              <w:right w:w="45" w:type="dxa"/>
            </w:tcMar>
            <w:vAlign w:val="center"/>
          </w:tcPr>
          <w:p w14:paraId="4E6B439C" w14:textId="1FFAC879" w:rsidR="00F8769F" w:rsidRPr="00A719F1" w:rsidRDefault="00BB0416" w:rsidP="00A62E40">
            <w:pPr>
              <w:spacing w:before="240" w:after="0" w:line="240" w:lineRule="auto"/>
              <w:rPr>
                <w:rFonts w:cstheme="minorHAnsi"/>
                <w:sz w:val="20"/>
                <w:szCs w:val="20"/>
              </w:rPr>
            </w:pPr>
            <w:r>
              <w:rPr>
                <w:rFonts w:cstheme="minorHAnsi"/>
                <w:sz w:val="20"/>
                <w:szCs w:val="20"/>
              </w:rPr>
              <w:t xml:space="preserve">Resource for </w:t>
            </w:r>
            <w:r w:rsidR="00F8769F" w:rsidRPr="00A719F1">
              <w:rPr>
                <w:rFonts w:cstheme="minorHAnsi"/>
                <w:sz w:val="20"/>
                <w:szCs w:val="20"/>
              </w:rPr>
              <w:t>Interlocals and COOPeratives that use the LEGAL MAX to determine enrollment numbers for assessments/funding based on enrollment.</w:t>
            </w:r>
          </w:p>
        </w:tc>
        <w:tc>
          <w:tcPr>
            <w:tcW w:w="4657" w:type="dxa"/>
            <w:tcMar>
              <w:top w:w="30" w:type="dxa"/>
              <w:left w:w="45" w:type="dxa"/>
              <w:bottom w:w="30" w:type="dxa"/>
              <w:right w:w="45" w:type="dxa"/>
            </w:tcMar>
            <w:vAlign w:val="center"/>
          </w:tcPr>
          <w:p w14:paraId="040D88C0" w14:textId="48E0C8A4" w:rsidR="00F8769F" w:rsidRPr="00EF253D" w:rsidRDefault="00E722EF" w:rsidP="00A62E40">
            <w:pPr>
              <w:spacing w:before="240" w:after="0" w:line="240" w:lineRule="auto"/>
              <w:rPr>
                <w:rFonts w:cstheme="minorHAnsi"/>
                <w:color w:val="000000"/>
                <w:sz w:val="20"/>
                <w:szCs w:val="20"/>
              </w:rPr>
            </w:pPr>
            <w:r>
              <w:rPr>
                <w:rFonts w:cstheme="minorHAnsi"/>
                <w:color w:val="000000"/>
                <w:sz w:val="20"/>
                <w:szCs w:val="20"/>
              </w:rPr>
              <w:t xml:space="preserve">Legal MAX numbers are finalized in </w:t>
            </w:r>
            <w:r w:rsidR="00DB16DE">
              <w:rPr>
                <w:rFonts w:cstheme="minorHAnsi"/>
                <w:color w:val="000000"/>
                <w:sz w:val="20"/>
                <w:szCs w:val="20"/>
              </w:rPr>
              <w:t>mid-</w:t>
            </w:r>
            <w:r>
              <w:rPr>
                <w:rFonts w:cstheme="minorHAnsi"/>
                <w:color w:val="000000"/>
                <w:sz w:val="20"/>
                <w:szCs w:val="20"/>
              </w:rPr>
              <w:t>June</w:t>
            </w:r>
          </w:p>
        </w:tc>
        <w:tc>
          <w:tcPr>
            <w:tcW w:w="720" w:type="dxa"/>
            <w:vAlign w:val="center"/>
          </w:tcPr>
          <w:p w14:paraId="1643CF65" w14:textId="049717AF" w:rsidR="00F8769F" w:rsidRPr="00EF253D" w:rsidRDefault="00F8769F" w:rsidP="00A62E40">
            <w:pPr>
              <w:spacing w:before="240"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720" w:type="dxa"/>
            <w:vAlign w:val="center"/>
          </w:tcPr>
          <w:p w14:paraId="42781E86" w14:textId="3374364B" w:rsidR="00F8769F" w:rsidRPr="00EF253D" w:rsidRDefault="00F8769F" w:rsidP="00A62E40">
            <w:pPr>
              <w:spacing w:before="240"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1537C370" w14:textId="7421AAE4" w:rsidR="00F8769F" w:rsidRPr="00EF253D" w:rsidRDefault="00F8769F" w:rsidP="00A62E40">
            <w:pPr>
              <w:spacing w:before="240" w:after="0" w:line="240" w:lineRule="auto"/>
              <w:jc w:val="center"/>
              <w:rPr>
                <w:rFonts w:eastAsia="Times New Roman" w:cstheme="minorHAnsi"/>
                <w:b/>
                <w:bCs/>
                <w:sz w:val="20"/>
                <w:szCs w:val="20"/>
              </w:rPr>
            </w:pPr>
            <w:r w:rsidRPr="00FA7620">
              <w:rPr>
                <w:rFonts w:eastAsia="Times New Roman" w:cstheme="minorHAnsi"/>
                <w:b/>
                <w:bCs/>
                <w:sz w:val="20"/>
                <w:szCs w:val="20"/>
              </w:rPr>
              <w:t>X</w:t>
            </w:r>
          </w:p>
        </w:tc>
      </w:tr>
      <w:tr w:rsidR="00F8769F" w:rsidRPr="00EF253D" w14:paraId="66675794" w14:textId="77777777" w:rsidTr="00984625">
        <w:trPr>
          <w:trHeight w:val="315"/>
        </w:trPr>
        <w:tc>
          <w:tcPr>
            <w:tcW w:w="805" w:type="dxa"/>
            <w:tcMar>
              <w:top w:w="30" w:type="dxa"/>
              <w:left w:w="45" w:type="dxa"/>
              <w:bottom w:w="30" w:type="dxa"/>
              <w:right w:w="45" w:type="dxa"/>
            </w:tcMar>
          </w:tcPr>
          <w:p w14:paraId="082502EC" w14:textId="77777777" w:rsidR="006125CC" w:rsidRDefault="006125CC" w:rsidP="00A62E40">
            <w:pPr>
              <w:spacing w:before="240" w:after="0" w:line="240" w:lineRule="auto"/>
              <w:jc w:val="center"/>
              <w:rPr>
                <w:rFonts w:eastAsia="Times New Roman" w:cstheme="minorHAnsi"/>
                <w:noProof/>
                <w:sz w:val="20"/>
                <w:szCs w:val="20"/>
              </w:rPr>
            </w:pPr>
          </w:p>
          <w:p w14:paraId="24B509F7" w14:textId="77777777" w:rsidR="004C2FFB" w:rsidRDefault="006125CC" w:rsidP="006125CC">
            <w:pPr>
              <w:spacing w:before="240" w:after="0" w:line="240" w:lineRule="auto"/>
              <w:rPr>
                <w:rFonts w:eastAsia="Times New Roman" w:cstheme="minorHAnsi"/>
                <w:noProof/>
                <w:sz w:val="20"/>
                <w:szCs w:val="20"/>
              </w:rPr>
            </w:pPr>
            <w:r>
              <w:rPr>
                <w:rFonts w:eastAsia="Times New Roman" w:cstheme="minorHAnsi"/>
                <w:noProof/>
                <w:sz w:val="20"/>
                <w:szCs w:val="20"/>
              </w:rPr>
              <w:t xml:space="preserve"> </w:t>
            </w:r>
          </w:p>
          <w:p w14:paraId="49BFA744" w14:textId="749574F6" w:rsidR="00F8769F" w:rsidRPr="00EF253D" w:rsidRDefault="006125CC" w:rsidP="006125CC">
            <w:pPr>
              <w:spacing w:before="240" w:after="0" w:line="240" w:lineRule="auto"/>
              <w:rPr>
                <w:rFonts w:eastAsia="Times New Roman" w:cstheme="minorHAnsi"/>
                <w:noProof/>
                <w:sz w:val="20"/>
                <w:szCs w:val="20"/>
              </w:rPr>
            </w:pPr>
            <w:r>
              <w:rPr>
                <w:rFonts w:eastAsia="Times New Roman" w:cstheme="minorHAnsi"/>
                <w:noProof/>
                <w:sz w:val="20"/>
                <w:szCs w:val="20"/>
              </w:rPr>
              <w:t xml:space="preserve">  </w:t>
            </w:r>
            <w:r w:rsidR="00F8769F" w:rsidRPr="005C7CF0">
              <w:rPr>
                <w:rFonts w:eastAsia="Times New Roman" w:cstheme="minorHAnsi"/>
                <w:noProof/>
                <w:sz w:val="20"/>
                <w:szCs w:val="20"/>
              </w:rPr>
              <mc:AlternateContent>
                <mc:Choice Requires="wps">
                  <w:drawing>
                    <wp:inline distT="0" distB="0" distL="0" distR="0" wp14:anchorId="247EC2D0" wp14:editId="2E045BD0">
                      <wp:extent cx="209550" cy="177800"/>
                      <wp:effectExtent l="0" t="0" r="19050" b="12700"/>
                      <wp:docPr id="20" name="Text Box 2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61BEAA5"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47EC2D0" id="Text Box 20" o:spid="_x0000_s103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RANk0ICAACTBAAADgAAAAAA&#10;AAAAAAAAAAAuAgAAZHJzL2Uyb0RvYy54bWxQSwECLQAUAAYACAAAACEAsLSSh9cAAAADAQAADwAA&#10;AAAAAAAAAAAAAACcBAAAZHJzL2Rvd25yZXYueG1sUEsFBgAAAAAEAAQA8wAAAKAFAAAAAA==&#10;" fillcolor="window" strokeweight=".5pt">
                      <v:textbox>
                        <w:txbxContent>
                          <w:p w14:paraId="261BEAA5"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5880C760" w14:textId="1B007B38" w:rsidR="00F8769F" w:rsidRPr="00106D55" w:rsidRDefault="00F8769F" w:rsidP="00A62E40">
            <w:pPr>
              <w:spacing w:before="240" w:after="0" w:line="240" w:lineRule="auto"/>
              <w:rPr>
                <w:rFonts w:cstheme="minorHAnsi"/>
                <w:color w:val="000000"/>
              </w:rPr>
            </w:pPr>
            <w:r>
              <w:rPr>
                <w:rFonts w:cstheme="minorHAnsi"/>
                <w:color w:val="000000"/>
              </w:rPr>
              <w:t>TIP</w:t>
            </w:r>
          </w:p>
        </w:tc>
        <w:tc>
          <w:tcPr>
            <w:tcW w:w="8010" w:type="dxa"/>
            <w:tcMar>
              <w:top w:w="30" w:type="dxa"/>
              <w:left w:w="45" w:type="dxa"/>
              <w:bottom w:w="30" w:type="dxa"/>
              <w:right w:w="45" w:type="dxa"/>
            </w:tcMar>
            <w:vAlign w:val="center"/>
          </w:tcPr>
          <w:p w14:paraId="5F6D8863" w14:textId="52B4C800" w:rsidR="00F8769F" w:rsidRPr="00960283" w:rsidRDefault="00F8769F" w:rsidP="00A62E40">
            <w:pPr>
              <w:spacing w:before="240" w:after="0" w:line="240" w:lineRule="auto"/>
              <w:rPr>
                <w:rFonts w:cstheme="minorHAnsi"/>
              </w:rPr>
            </w:pPr>
            <w:r>
              <w:rPr>
                <w:rFonts w:cstheme="minorHAnsi"/>
              </w:rPr>
              <w:t>Targeted Improvement Plan</w:t>
            </w:r>
            <w:r w:rsidR="00E3558C">
              <w:rPr>
                <w:rFonts w:cstheme="minorHAnsi"/>
              </w:rPr>
              <w:t xml:space="preserve"> </w:t>
            </w:r>
            <w:r w:rsidR="00E3558C" w:rsidRPr="00E3558C">
              <w:rPr>
                <w:rFonts w:cstheme="minorHAnsi"/>
              </w:rPr>
              <w:t xml:space="preserve">Applications are renewable on a yearly basis.  Annual availability of TIP funds is contingent upon the amount of the Kansas federal IDEA award. Amount of funding is determined through a base allocation which typically stays the same from year to year.  In addition, there are supplemental fund amounts which vary according to the sanctions and/or rewards as applied by the KSDE IDEA Kansas </w:t>
            </w:r>
            <w:r w:rsidR="00E3558C" w:rsidRPr="00E3558C">
              <w:rPr>
                <w:rFonts w:cstheme="minorHAnsi"/>
              </w:rPr>
              <w:lastRenderedPageBreak/>
              <w:t xml:space="preserve">Integrated Accountability System (KIAS). Special education entities may submit one TIP application for identified district and cooperative work.  </w:t>
            </w:r>
          </w:p>
        </w:tc>
        <w:tc>
          <w:tcPr>
            <w:tcW w:w="4657" w:type="dxa"/>
            <w:tcMar>
              <w:top w:w="30" w:type="dxa"/>
              <w:left w:w="45" w:type="dxa"/>
              <w:bottom w:w="30" w:type="dxa"/>
              <w:right w:w="45" w:type="dxa"/>
            </w:tcMar>
            <w:vAlign w:val="center"/>
          </w:tcPr>
          <w:p w14:paraId="215DB41E" w14:textId="77777777" w:rsidR="00F8769F" w:rsidRDefault="00F8769F" w:rsidP="00A62E40">
            <w:pPr>
              <w:spacing w:before="240" w:after="0" w:line="240" w:lineRule="auto"/>
              <w:rPr>
                <w:rFonts w:cstheme="minorHAnsi"/>
                <w:color w:val="000000"/>
                <w:sz w:val="20"/>
                <w:szCs w:val="20"/>
              </w:rPr>
            </w:pPr>
            <w:r w:rsidRPr="00AA051A">
              <w:rPr>
                <w:rFonts w:cstheme="minorHAnsi"/>
                <w:b/>
                <w:bCs/>
                <w:color w:val="000000"/>
                <w:sz w:val="20"/>
                <w:szCs w:val="20"/>
              </w:rPr>
              <w:lastRenderedPageBreak/>
              <w:t>May 1</w:t>
            </w:r>
            <w:r>
              <w:rPr>
                <w:rFonts w:cstheme="minorHAnsi"/>
                <w:color w:val="000000"/>
                <w:sz w:val="20"/>
                <w:szCs w:val="20"/>
              </w:rPr>
              <w:t xml:space="preserve"> Window opens</w:t>
            </w:r>
          </w:p>
          <w:p w14:paraId="081627FE" w14:textId="09C80FF1" w:rsidR="004361A2" w:rsidRDefault="004361A2" w:rsidP="00A62E40">
            <w:pPr>
              <w:spacing w:before="240" w:after="0" w:line="240" w:lineRule="auto"/>
              <w:rPr>
                <w:rFonts w:cstheme="minorHAnsi"/>
                <w:color w:val="000000"/>
                <w:sz w:val="20"/>
                <w:szCs w:val="20"/>
              </w:rPr>
            </w:pPr>
            <w:r w:rsidRPr="004361A2">
              <w:rPr>
                <w:rFonts w:cstheme="minorHAnsi"/>
                <w:color w:val="000000"/>
                <w:sz w:val="20"/>
                <w:szCs w:val="20"/>
              </w:rPr>
              <w:t xml:space="preserve">TIP applications must be entered through the KSDE Common Authentications Web Application Kansas Grants Management System (KGMS).  . Use the following web address to register for the Kansas Grant </w:t>
            </w:r>
            <w:r w:rsidRPr="004361A2">
              <w:rPr>
                <w:rFonts w:cstheme="minorHAnsi"/>
                <w:color w:val="000000"/>
                <w:sz w:val="20"/>
                <w:szCs w:val="20"/>
              </w:rPr>
              <w:lastRenderedPageBreak/>
              <w:t xml:space="preserve">Management System:  https://apps.ksde.org/authentication/login.aspx.   </w:t>
            </w:r>
          </w:p>
        </w:tc>
        <w:tc>
          <w:tcPr>
            <w:tcW w:w="720" w:type="dxa"/>
            <w:vAlign w:val="center"/>
          </w:tcPr>
          <w:p w14:paraId="5508EF93" w14:textId="440C6A48" w:rsidR="00F8769F" w:rsidRPr="00FA7620" w:rsidRDefault="00F8769F" w:rsidP="00A62E40">
            <w:pPr>
              <w:spacing w:before="240" w:after="0" w:line="240" w:lineRule="auto"/>
              <w:jc w:val="center"/>
              <w:rPr>
                <w:rFonts w:eastAsia="Times New Roman" w:cstheme="minorHAnsi"/>
                <w:b/>
                <w:bCs/>
                <w:sz w:val="20"/>
                <w:szCs w:val="20"/>
              </w:rPr>
            </w:pPr>
          </w:p>
        </w:tc>
        <w:tc>
          <w:tcPr>
            <w:tcW w:w="720" w:type="dxa"/>
            <w:vAlign w:val="center"/>
          </w:tcPr>
          <w:p w14:paraId="52DBAC00" w14:textId="49EB1FB3" w:rsidR="00F8769F" w:rsidRPr="00EF253D" w:rsidRDefault="00F8769F" w:rsidP="00A62E40">
            <w:pPr>
              <w:spacing w:before="240"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50624E6C" w14:textId="5C2BE5E6" w:rsidR="00F8769F" w:rsidRPr="00EF253D" w:rsidRDefault="00F8769F" w:rsidP="00A62E40">
            <w:pPr>
              <w:spacing w:before="240" w:after="0" w:line="240" w:lineRule="auto"/>
              <w:jc w:val="center"/>
              <w:rPr>
                <w:rFonts w:eastAsia="Times New Roman" w:cstheme="minorHAnsi"/>
                <w:b/>
                <w:bCs/>
                <w:sz w:val="20"/>
                <w:szCs w:val="20"/>
              </w:rPr>
            </w:pPr>
            <w:r w:rsidRPr="00EF253D">
              <w:rPr>
                <w:rFonts w:eastAsia="Times New Roman" w:cstheme="minorHAnsi"/>
                <w:sz w:val="20"/>
                <w:szCs w:val="20"/>
              </w:rPr>
              <w:t>→</w:t>
            </w:r>
          </w:p>
        </w:tc>
      </w:tr>
      <w:tr w:rsidR="00F8769F" w:rsidRPr="00EF253D" w14:paraId="6FF5D962" w14:textId="77777777" w:rsidTr="006F5DED">
        <w:trPr>
          <w:trHeight w:val="315"/>
        </w:trPr>
        <w:tc>
          <w:tcPr>
            <w:tcW w:w="805" w:type="dxa"/>
            <w:tcMar>
              <w:top w:w="30" w:type="dxa"/>
              <w:left w:w="45" w:type="dxa"/>
              <w:bottom w:w="30" w:type="dxa"/>
              <w:right w:w="45" w:type="dxa"/>
            </w:tcMar>
            <w:vAlign w:val="center"/>
          </w:tcPr>
          <w:p w14:paraId="418D91B7" w14:textId="77186072"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7D38E641" wp14:editId="0AE63ABC">
                      <wp:extent cx="209550" cy="177800"/>
                      <wp:effectExtent l="0" t="0" r="19050" b="12700"/>
                      <wp:docPr id="21" name="Text Box 2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D9E25AE"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7D38E641" id="Text Box 21" o:spid="_x0000_s103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om4yEICAACTBAAADgAAAAAA&#10;AAAAAAAAAAAuAgAAZHJzL2Uyb0RvYy54bWxQSwECLQAUAAYACAAAACEAsLSSh9cAAAADAQAADwAA&#10;AAAAAAAAAAAAAACcBAAAZHJzL2Rvd25yZXYueG1sUEsFBgAAAAAEAAQA8wAAAKAFAAAAAA==&#10;" fillcolor="window" strokeweight=".5pt">
                      <v:textbox>
                        <w:txbxContent>
                          <w:p w14:paraId="3D9E25AE"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6F1BE96D" w14:textId="7BBCF277" w:rsidR="00F8769F" w:rsidRPr="00106D55" w:rsidRDefault="00F8769F" w:rsidP="00A62E40">
            <w:pPr>
              <w:spacing w:before="240" w:after="0" w:line="240" w:lineRule="auto"/>
              <w:rPr>
                <w:rFonts w:cstheme="minorHAnsi"/>
                <w:color w:val="000000"/>
              </w:rPr>
            </w:pPr>
            <w:r>
              <w:rPr>
                <w:rFonts w:cstheme="minorHAnsi"/>
                <w:color w:val="000000"/>
              </w:rPr>
              <w:t>Kansas Grants Management System (KGMS)</w:t>
            </w:r>
          </w:p>
        </w:tc>
        <w:tc>
          <w:tcPr>
            <w:tcW w:w="8010" w:type="dxa"/>
            <w:tcMar>
              <w:top w:w="30" w:type="dxa"/>
              <w:left w:w="45" w:type="dxa"/>
              <w:bottom w:w="30" w:type="dxa"/>
              <w:right w:w="45" w:type="dxa"/>
            </w:tcMar>
            <w:vAlign w:val="center"/>
          </w:tcPr>
          <w:p w14:paraId="1CD6F389" w14:textId="171EBC86" w:rsidR="00F8769F" w:rsidRPr="00960283" w:rsidRDefault="00F8769F" w:rsidP="00A62E40">
            <w:pPr>
              <w:spacing w:before="240" w:after="0" w:line="240" w:lineRule="auto"/>
              <w:rPr>
                <w:rFonts w:cstheme="minorHAnsi"/>
              </w:rPr>
            </w:pPr>
            <w:r w:rsidRPr="00960283">
              <w:rPr>
                <w:rFonts w:cstheme="minorHAnsi"/>
              </w:rPr>
              <w:t>KS Deaf-Blind Fund (DBF)</w:t>
            </w:r>
            <w:r>
              <w:rPr>
                <w:rFonts w:cstheme="minorHAnsi"/>
              </w:rPr>
              <w:t xml:space="preserve"> SY23-24</w:t>
            </w:r>
          </w:p>
        </w:tc>
        <w:tc>
          <w:tcPr>
            <w:tcW w:w="4657" w:type="dxa"/>
            <w:tcMar>
              <w:top w:w="30" w:type="dxa"/>
              <w:left w:w="45" w:type="dxa"/>
              <w:bottom w:w="30" w:type="dxa"/>
              <w:right w:w="45" w:type="dxa"/>
            </w:tcMar>
            <w:vAlign w:val="center"/>
          </w:tcPr>
          <w:p w14:paraId="3BF6C939" w14:textId="537F910E" w:rsidR="00F8769F" w:rsidRDefault="00F8769F" w:rsidP="00A62E40">
            <w:pPr>
              <w:spacing w:before="240" w:after="0" w:line="240" w:lineRule="auto"/>
              <w:rPr>
                <w:rFonts w:cstheme="minorHAnsi"/>
                <w:color w:val="000000"/>
                <w:sz w:val="20"/>
                <w:szCs w:val="20"/>
              </w:rPr>
            </w:pPr>
            <w:r w:rsidRPr="00AA051A">
              <w:rPr>
                <w:rFonts w:cstheme="minorHAnsi"/>
                <w:b/>
                <w:bCs/>
                <w:color w:val="000000"/>
                <w:sz w:val="20"/>
                <w:szCs w:val="20"/>
              </w:rPr>
              <w:t>April 17</w:t>
            </w:r>
            <w:r w:rsidRPr="00665071">
              <w:rPr>
                <w:rFonts w:cstheme="minorHAnsi"/>
                <w:color w:val="000000"/>
                <w:sz w:val="20"/>
                <w:szCs w:val="20"/>
              </w:rPr>
              <w:t xml:space="preserve"> </w:t>
            </w:r>
            <w:r w:rsidRPr="00AA051A">
              <w:rPr>
                <w:rFonts w:cstheme="minorHAnsi"/>
                <w:i/>
                <w:iCs/>
                <w:color w:val="000000"/>
                <w:sz w:val="20"/>
                <w:szCs w:val="20"/>
                <w:u w:val="single"/>
              </w:rPr>
              <w:t>Next Year’s DFB</w:t>
            </w:r>
            <w:r w:rsidRPr="00665071">
              <w:rPr>
                <w:rFonts w:cstheme="minorHAnsi"/>
                <w:color w:val="000000"/>
                <w:sz w:val="20"/>
                <w:szCs w:val="20"/>
              </w:rPr>
              <w:t xml:space="preserve"> Application Window Opens</w:t>
            </w:r>
          </w:p>
          <w:p w14:paraId="7D4988D6" w14:textId="15F88E79" w:rsidR="00F8769F" w:rsidRPr="00665071" w:rsidRDefault="009D59B9" w:rsidP="00A62E40">
            <w:pPr>
              <w:spacing w:before="240" w:after="0" w:line="240" w:lineRule="auto"/>
              <w:rPr>
                <w:rFonts w:cstheme="minorHAnsi"/>
                <w:color w:val="000000"/>
                <w:sz w:val="20"/>
                <w:szCs w:val="20"/>
              </w:rPr>
            </w:pPr>
            <w:r>
              <w:rPr>
                <w:rFonts w:cstheme="minorHAnsi"/>
                <w:b/>
                <w:bCs/>
                <w:color w:val="000000"/>
                <w:sz w:val="20"/>
                <w:szCs w:val="20"/>
              </w:rPr>
              <w:t xml:space="preserve">July 31 </w:t>
            </w:r>
            <w:r w:rsidR="00F8769F">
              <w:rPr>
                <w:rFonts w:cstheme="minorHAnsi"/>
                <w:color w:val="000000"/>
                <w:sz w:val="20"/>
                <w:szCs w:val="20"/>
              </w:rPr>
              <w:t>Window CLOSES</w:t>
            </w:r>
          </w:p>
        </w:tc>
        <w:tc>
          <w:tcPr>
            <w:tcW w:w="720" w:type="dxa"/>
            <w:vAlign w:val="center"/>
          </w:tcPr>
          <w:p w14:paraId="0913712E" w14:textId="31D38E09" w:rsidR="00F8769F" w:rsidRPr="00EF253D" w:rsidRDefault="00F8769F" w:rsidP="00A62E40">
            <w:pPr>
              <w:spacing w:before="240"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49E9B9DE" w14:textId="1BFCB062" w:rsidR="00F8769F" w:rsidRPr="00FA7620" w:rsidRDefault="00F8769F" w:rsidP="00A62E40">
            <w:pPr>
              <w:spacing w:before="240"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33" w:type="dxa"/>
            <w:vAlign w:val="center"/>
          </w:tcPr>
          <w:p w14:paraId="268C506B" w14:textId="0B3652F3" w:rsidR="00F8769F" w:rsidRPr="00EF253D" w:rsidRDefault="00F8769F" w:rsidP="00A62E40">
            <w:pPr>
              <w:spacing w:before="240" w:after="0" w:line="240" w:lineRule="auto"/>
              <w:jc w:val="center"/>
              <w:rPr>
                <w:rFonts w:eastAsia="Times New Roman" w:cstheme="minorHAnsi"/>
                <w:b/>
                <w:bCs/>
                <w:sz w:val="20"/>
                <w:szCs w:val="20"/>
              </w:rPr>
            </w:pPr>
            <w:r w:rsidRPr="00EF253D">
              <w:rPr>
                <w:rFonts w:eastAsia="Times New Roman" w:cstheme="minorHAnsi"/>
                <w:sz w:val="20"/>
                <w:szCs w:val="20"/>
              </w:rPr>
              <w:t>→</w:t>
            </w:r>
          </w:p>
        </w:tc>
      </w:tr>
      <w:tr w:rsidR="00F8769F" w:rsidRPr="00EF253D" w14:paraId="5669A51F" w14:textId="77777777" w:rsidTr="006F5DED">
        <w:trPr>
          <w:trHeight w:val="315"/>
        </w:trPr>
        <w:tc>
          <w:tcPr>
            <w:tcW w:w="805" w:type="dxa"/>
            <w:tcMar>
              <w:top w:w="30" w:type="dxa"/>
              <w:left w:w="45" w:type="dxa"/>
              <w:bottom w:w="30" w:type="dxa"/>
              <w:right w:w="45" w:type="dxa"/>
            </w:tcMar>
            <w:vAlign w:val="center"/>
          </w:tcPr>
          <w:p w14:paraId="7A5FA1CD" w14:textId="3F79FA58" w:rsidR="00F8769F" w:rsidRPr="00EF253D" w:rsidRDefault="00F8769F" w:rsidP="00A62E40">
            <w:pPr>
              <w:spacing w:before="240" w:after="0" w:line="240" w:lineRule="auto"/>
              <w:jc w:val="center"/>
              <w:rPr>
                <w:rFonts w:eastAsia="Times New Roman" w:cstheme="minorHAnsi"/>
                <w:noProof/>
                <w:sz w:val="20"/>
                <w:szCs w:val="20"/>
              </w:rPr>
            </w:pPr>
            <w:r w:rsidRPr="005C7CF0">
              <w:rPr>
                <w:rFonts w:eastAsia="Times New Roman" w:cstheme="minorHAnsi"/>
                <w:noProof/>
                <w:sz w:val="20"/>
                <w:szCs w:val="20"/>
              </w:rPr>
              <mc:AlternateContent>
                <mc:Choice Requires="wps">
                  <w:drawing>
                    <wp:inline distT="0" distB="0" distL="0" distR="0" wp14:anchorId="4585CB66" wp14:editId="38D8E232">
                      <wp:extent cx="209550" cy="177800"/>
                      <wp:effectExtent l="0" t="0" r="19050" b="12700"/>
                      <wp:docPr id="22" name="Text Box 2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D680029" w14:textId="77777777" w:rsidR="00F8769F" w:rsidRDefault="00F8769F" w:rsidP="00F876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585CB66" id="Text Box 22" o:spid="_x0000_s103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Tv3HUICAACTBAAADgAAAAAA&#10;AAAAAAAAAAAuAgAAZHJzL2Uyb0RvYy54bWxQSwECLQAUAAYACAAAACEAsLSSh9cAAAADAQAADwAA&#10;AAAAAAAAAAAAAACcBAAAZHJzL2Rvd25yZXYueG1sUEsFBgAAAAAEAAQA8wAAAKAFAAAAAA==&#10;" fillcolor="window" strokeweight=".5pt">
                      <v:textbox>
                        <w:txbxContent>
                          <w:p w14:paraId="3D680029" w14:textId="77777777" w:rsidR="00F8769F" w:rsidRDefault="00F8769F" w:rsidP="00F8769F"/>
                        </w:txbxContent>
                      </v:textbox>
                      <w10:anchorlock/>
                    </v:shape>
                  </w:pict>
                </mc:Fallback>
              </mc:AlternateContent>
            </w:r>
          </w:p>
        </w:tc>
        <w:tc>
          <w:tcPr>
            <w:tcW w:w="2880" w:type="dxa"/>
            <w:tcMar>
              <w:top w:w="30" w:type="dxa"/>
              <w:left w:w="45" w:type="dxa"/>
              <w:bottom w:w="30" w:type="dxa"/>
              <w:right w:w="45" w:type="dxa"/>
            </w:tcMar>
            <w:vAlign w:val="center"/>
          </w:tcPr>
          <w:p w14:paraId="41CF3CF1" w14:textId="111669A1" w:rsidR="00F8769F" w:rsidRDefault="00F8769F" w:rsidP="00A62E40">
            <w:pPr>
              <w:spacing w:before="240" w:after="0" w:line="240" w:lineRule="auto"/>
              <w:rPr>
                <w:rFonts w:cstheme="minorHAnsi"/>
                <w:color w:val="000000"/>
              </w:rPr>
            </w:pPr>
            <w:r>
              <w:rPr>
                <w:rFonts w:cstheme="minorHAnsi"/>
                <w:color w:val="000000"/>
              </w:rPr>
              <w:t>Kansas Grants Management System (KGMS)</w:t>
            </w:r>
          </w:p>
        </w:tc>
        <w:tc>
          <w:tcPr>
            <w:tcW w:w="8010" w:type="dxa"/>
            <w:tcMar>
              <w:top w:w="30" w:type="dxa"/>
              <w:left w:w="45" w:type="dxa"/>
              <w:bottom w:w="30" w:type="dxa"/>
              <w:right w:w="45" w:type="dxa"/>
            </w:tcMar>
            <w:vAlign w:val="center"/>
          </w:tcPr>
          <w:p w14:paraId="4661D2FA" w14:textId="30242F8C" w:rsidR="00F8769F" w:rsidRPr="00960283" w:rsidRDefault="00F8769F" w:rsidP="00A62E40">
            <w:pPr>
              <w:spacing w:before="240" w:after="0" w:line="240" w:lineRule="auto"/>
              <w:rPr>
                <w:rFonts w:cstheme="minorHAnsi"/>
              </w:rPr>
            </w:pPr>
            <w:r w:rsidRPr="00960283">
              <w:rPr>
                <w:rFonts w:cstheme="minorHAnsi"/>
              </w:rPr>
              <w:t>KS Deaf-Blind Fund (DBF)</w:t>
            </w:r>
            <w:r>
              <w:rPr>
                <w:rFonts w:cstheme="minorHAnsi"/>
              </w:rPr>
              <w:t xml:space="preserve"> SY22-23</w:t>
            </w:r>
          </w:p>
        </w:tc>
        <w:tc>
          <w:tcPr>
            <w:tcW w:w="4657" w:type="dxa"/>
            <w:tcMar>
              <w:top w:w="30" w:type="dxa"/>
              <w:left w:w="45" w:type="dxa"/>
              <w:bottom w:w="30" w:type="dxa"/>
              <w:right w:w="45" w:type="dxa"/>
            </w:tcMar>
            <w:vAlign w:val="center"/>
          </w:tcPr>
          <w:p w14:paraId="31E78A1A" w14:textId="10432EAE" w:rsidR="00F8769F" w:rsidRPr="00665071" w:rsidRDefault="00F8769F" w:rsidP="00A62E40">
            <w:pPr>
              <w:spacing w:before="240" w:after="0" w:line="240" w:lineRule="auto"/>
              <w:rPr>
                <w:rFonts w:cstheme="minorHAnsi"/>
                <w:color w:val="000000"/>
                <w:sz w:val="20"/>
                <w:szCs w:val="20"/>
              </w:rPr>
            </w:pPr>
            <w:r w:rsidRPr="00AA051A">
              <w:rPr>
                <w:rFonts w:cstheme="minorHAnsi"/>
                <w:b/>
                <w:bCs/>
                <w:color w:val="000000"/>
                <w:sz w:val="20"/>
                <w:szCs w:val="20"/>
              </w:rPr>
              <w:t>May 15</w:t>
            </w:r>
            <w:r>
              <w:rPr>
                <w:rFonts w:cstheme="minorHAnsi"/>
                <w:color w:val="000000"/>
                <w:sz w:val="20"/>
                <w:szCs w:val="20"/>
              </w:rPr>
              <w:t xml:space="preserve"> Receipts and Invoices DUE to KSDE for ALL SY22-23 Awardees </w:t>
            </w:r>
          </w:p>
        </w:tc>
        <w:tc>
          <w:tcPr>
            <w:tcW w:w="720" w:type="dxa"/>
            <w:vAlign w:val="center"/>
          </w:tcPr>
          <w:p w14:paraId="1AA9D3A6" w14:textId="7D0E4CFF" w:rsidR="00F8769F" w:rsidRPr="00EF253D" w:rsidRDefault="00F8769F" w:rsidP="00A62E40">
            <w:pPr>
              <w:spacing w:before="240"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02956BC" w14:textId="2F5DF6C3" w:rsidR="00F8769F" w:rsidRPr="00EF253D" w:rsidRDefault="00F8769F" w:rsidP="00A62E40">
            <w:pPr>
              <w:spacing w:before="240" w:after="0" w:line="240" w:lineRule="auto"/>
              <w:jc w:val="center"/>
              <w:rPr>
                <w:rFonts w:eastAsia="Times New Roman" w:cstheme="minorHAnsi"/>
                <w:sz w:val="20"/>
                <w:szCs w:val="20"/>
              </w:rPr>
            </w:pPr>
            <w:r w:rsidRPr="00FA7620">
              <w:rPr>
                <w:rFonts w:eastAsia="Times New Roman" w:cstheme="minorHAnsi"/>
                <w:b/>
                <w:bCs/>
                <w:sz w:val="20"/>
                <w:szCs w:val="20"/>
              </w:rPr>
              <w:t>X</w:t>
            </w:r>
          </w:p>
        </w:tc>
        <w:tc>
          <w:tcPr>
            <w:tcW w:w="833" w:type="dxa"/>
            <w:vAlign w:val="center"/>
          </w:tcPr>
          <w:p w14:paraId="4CF10C17" w14:textId="77777777" w:rsidR="00F8769F" w:rsidRPr="00EF253D" w:rsidRDefault="00F8769F" w:rsidP="00A62E40">
            <w:pPr>
              <w:spacing w:before="240" w:after="0" w:line="240" w:lineRule="auto"/>
              <w:jc w:val="center"/>
              <w:rPr>
                <w:rFonts w:eastAsia="Times New Roman" w:cstheme="minorHAnsi"/>
                <w:sz w:val="20"/>
                <w:szCs w:val="20"/>
              </w:rPr>
            </w:pPr>
          </w:p>
        </w:tc>
      </w:tr>
      <w:tr w:rsidR="00FD13D9" w:rsidRPr="00EF253D" w14:paraId="14EFB57D" w14:textId="77777777" w:rsidTr="006F5DED">
        <w:trPr>
          <w:trHeight w:val="315"/>
        </w:trPr>
        <w:tc>
          <w:tcPr>
            <w:tcW w:w="805" w:type="dxa"/>
            <w:tcMar>
              <w:top w:w="30" w:type="dxa"/>
              <w:left w:w="45" w:type="dxa"/>
              <w:bottom w:w="30" w:type="dxa"/>
              <w:right w:w="45" w:type="dxa"/>
            </w:tcMar>
            <w:vAlign w:val="center"/>
          </w:tcPr>
          <w:p w14:paraId="0EDAC623" w14:textId="77777777" w:rsidR="004C2FFB" w:rsidRDefault="004C2FFB" w:rsidP="00FD13D9">
            <w:pPr>
              <w:spacing w:after="0" w:line="240" w:lineRule="auto"/>
              <w:jc w:val="center"/>
              <w:rPr>
                <w:rFonts w:eastAsia="Times New Roman" w:cstheme="minorHAnsi"/>
                <w:noProof/>
                <w:sz w:val="20"/>
                <w:szCs w:val="20"/>
              </w:rPr>
            </w:pPr>
          </w:p>
          <w:p w14:paraId="63D01709" w14:textId="504C014D" w:rsidR="00FD13D9" w:rsidRPr="00EF253D" w:rsidRDefault="00FD13D9" w:rsidP="00FD13D9">
            <w:pPr>
              <w:spacing w:after="0" w:line="240" w:lineRule="auto"/>
              <w:jc w:val="center"/>
              <w:rPr>
                <w:rFonts w:eastAsia="Times New Roman" w:cstheme="minorHAnsi"/>
                <w:noProof/>
                <w:sz w:val="20"/>
                <w:szCs w:val="20"/>
              </w:rPr>
            </w:pPr>
            <w:r w:rsidRPr="00113FCA">
              <w:rPr>
                <w:rFonts w:eastAsia="Times New Roman" w:cstheme="minorHAnsi"/>
                <w:noProof/>
                <w:sz w:val="20"/>
                <w:szCs w:val="20"/>
              </w:rPr>
              <mc:AlternateContent>
                <mc:Choice Requires="wps">
                  <w:drawing>
                    <wp:inline distT="0" distB="0" distL="0" distR="0" wp14:anchorId="1312308A" wp14:editId="3BDCD9A0">
                      <wp:extent cx="209550" cy="177800"/>
                      <wp:effectExtent l="0" t="0" r="19050" b="12700"/>
                      <wp:docPr id="53" name="Text Box 5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90EEDE3" w14:textId="77777777" w:rsidR="00FD13D9" w:rsidRDefault="00FD13D9" w:rsidP="00FD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1312308A" id="Text Box 53" o:spid="_x0000_s103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G0Dh55AAgAAlAQAAA4AAAAAAAAA&#10;AAAAAAAALgIAAGRycy9lMm9Eb2MueG1sUEsBAi0AFAAGAAgAAAAhALC0kofXAAAAAwEAAA8AAAAA&#10;AAAAAAAAAAAAmgQAAGRycy9kb3ducmV2LnhtbFBLBQYAAAAABAAEAPMAAACeBQAAAAA=&#10;" fillcolor="window" strokeweight=".5pt">
                      <v:textbox>
                        <w:txbxContent>
                          <w:p w14:paraId="390EEDE3" w14:textId="77777777" w:rsidR="00FD13D9" w:rsidRDefault="00FD13D9" w:rsidP="00FD13D9"/>
                        </w:txbxContent>
                      </v:textbox>
                      <w10:anchorlock/>
                    </v:shape>
                  </w:pict>
                </mc:Fallback>
              </mc:AlternateContent>
            </w:r>
          </w:p>
        </w:tc>
        <w:tc>
          <w:tcPr>
            <w:tcW w:w="2880" w:type="dxa"/>
            <w:tcMar>
              <w:top w:w="30" w:type="dxa"/>
              <w:left w:w="45" w:type="dxa"/>
              <w:bottom w:w="30" w:type="dxa"/>
              <w:right w:w="45" w:type="dxa"/>
            </w:tcMar>
            <w:vAlign w:val="center"/>
          </w:tcPr>
          <w:p w14:paraId="4110941A" w14:textId="4AD8704B" w:rsidR="00FD13D9" w:rsidRPr="00FA7620" w:rsidRDefault="00000000" w:rsidP="00FD13D9">
            <w:pPr>
              <w:spacing w:after="0" w:line="240" w:lineRule="auto"/>
              <w:rPr>
                <w:rFonts w:eastAsia="Times New Roman" w:cstheme="minorHAnsi"/>
                <w:sz w:val="20"/>
                <w:szCs w:val="20"/>
              </w:rPr>
            </w:pPr>
            <w:hyperlink r:id="rId16" w:anchor="flow" w:history="1">
              <w:r w:rsidR="00FD13D9" w:rsidRPr="00F71907">
                <w:rPr>
                  <w:rStyle w:val="Hyperlink"/>
                  <w:rFonts w:eastAsia="Times New Roman" w:cstheme="minorHAnsi"/>
                  <w:sz w:val="20"/>
                  <w:szCs w:val="20"/>
                </w:rPr>
                <w:t>IDEA Fiscal</w:t>
              </w:r>
            </w:hyperlink>
          </w:p>
        </w:tc>
        <w:tc>
          <w:tcPr>
            <w:tcW w:w="8010" w:type="dxa"/>
            <w:tcMar>
              <w:top w:w="30" w:type="dxa"/>
              <w:left w:w="45" w:type="dxa"/>
              <w:bottom w:w="30" w:type="dxa"/>
              <w:right w:w="45" w:type="dxa"/>
            </w:tcMar>
            <w:vAlign w:val="center"/>
          </w:tcPr>
          <w:p w14:paraId="340E8F80" w14:textId="0FA2596F" w:rsidR="00FD13D9" w:rsidRPr="00FA7620" w:rsidRDefault="00631A28" w:rsidP="00FD13D9">
            <w:pPr>
              <w:spacing w:after="0" w:line="240" w:lineRule="auto"/>
              <w:rPr>
                <w:rFonts w:eastAsia="Times New Roman" w:cstheme="minorHAnsi"/>
                <w:sz w:val="20"/>
                <w:szCs w:val="20"/>
              </w:rPr>
            </w:pPr>
            <w:r w:rsidRPr="00631A28">
              <w:rPr>
                <w:rFonts w:eastAsia="Times New Roman" w:cstheme="minorHAnsi"/>
                <w:sz w:val="20"/>
                <w:szCs w:val="20"/>
              </w:rPr>
              <w:t>IDEA Application for funds: Title VI-B Flow Through Part 1 – funds for 202</w:t>
            </w:r>
            <w:r w:rsidR="00A9141D">
              <w:rPr>
                <w:rFonts w:eastAsia="Times New Roman" w:cstheme="minorHAnsi"/>
                <w:sz w:val="20"/>
                <w:szCs w:val="20"/>
              </w:rPr>
              <w:t>3-24</w:t>
            </w:r>
            <w:r w:rsidRPr="00631A28">
              <w:rPr>
                <w:rFonts w:eastAsia="Times New Roman" w:cstheme="minorHAnsi"/>
                <w:sz w:val="20"/>
                <w:szCs w:val="20"/>
              </w:rPr>
              <w:t xml:space="preserve"> school year  Christy Weiler (785) 296-1712</w:t>
            </w:r>
          </w:p>
        </w:tc>
        <w:tc>
          <w:tcPr>
            <w:tcW w:w="4657" w:type="dxa"/>
            <w:tcMar>
              <w:top w:w="30" w:type="dxa"/>
              <w:left w:w="45" w:type="dxa"/>
              <w:bottom w:w="30" w:type="dxa"/>
              <w:right w:w="45" w:type="dxa"/>
            </w:tcMar>
            <w:vAlign w:val="bottom"/>
          </w:tcPr>
          <w:p w14:paraId="2DA3E41D" w14:textId="047DF63B" w:rsidR="00FD13D9" w:rsidRPr="00FA7620" w:rsidRDefault="00FD13D9" w:rsidP="00FD13D9">
            <w:pPr>
              <w:spacing w:after="0" w:line="240" w:lineRule="auto"/>
              <w:rPr>
                <w:rFonts w:eastAsia="Times New Roman" w:cstheme="minorHAnsi"/>
                <w:sz w:val="20"/>
                <w:szCs w:val="20"/>
              </w:rPr>
            </w:pPr>
            <w:r w:rsidRPr="00AA051A">
              <w:rPr>
                <w:rFonts w:eastAsia="Times New Roman" w:cstheme="minorHAnsi"/>
                <w:b/>
                <w:bCs/>
                <w:sz w:val="20"/>
                <w:szCs w:val="20"/>
              </w:rPr>
              <w:t xml:space="preserve">May </w:t>
            </w:r>
            <w:r w:rsidR="00060148">
              <w:rPr>
                <w:rFonts w:eastAsia="Times New Roman" w:cstheme="minorHAnsi"/>
                <w:b/>
                <w:bCs/>
                <w:sz w:val="20"/>
                <w:szCs w:val="20"/>
              </w:rPr>
              <w:t>1</w:t>
            </w:r>
            <w:r>
              <w:rPr>
                <w:rFonts w:eastAsia="Times New Roman" w:cstheme="minorHAnsi"/>
                <w:sz w:val="20"/>
                <w:szCs w:val="20"/>
              </w:rPr>
              <w:t xml:space="preserve"> VI-B Part I Application for Final Submission Window opens</w:t>
            </w:r>
          </w:p>
        </w:tc>
        <w:tc>
          <w:tcPr>
            <w:tcW w:w="720" w:type="dxa"/>
            <w:vAlign w:val="center"/>
          </w:tcPr>
          <w:p w14:paraId="0372F25F" w14:textId="7C482C6F" w:rsidR="00FD13D9" w:rsidRPr="00FA7620" w:rsidRDefault="00FD13D9" w:rsidP="00FD13D9">
            <w:pPr>
              <w:spacing w:after="0" w:line="240" w:lineRule="auto"/>
              <w:jc w:val="center"/>
              <w:rPr>
                <w:rFonts w:eastAsia="Times New Roman" w:cstheme="minorHAnsi"/>
                <w:b/>
                <w:bCs/>
                <w:sz w:val="20"/>
                <w:szCs w:val="20"/>
              </w:rPr>
            </w:pPr>
          </w:p>
        </w:tc>
        <w:tc>
          <w:tcPr>
            <w:tcW w:w="720" w:type="dxa"/>
            <w:vAlign w:val="center"/>
          </w:tcPr>
          <w:p w14:paraId="6BC8E513" w14:textId="6EAE3005" w:rsidR="00FD13D9" w:rsidRPr="00FA7620" w:rsidRDefault="00FD13D9" w:rsidP="00FD13D9">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1508FD72" w14:textId="2B753125" w:rsidR="00FD13D9" w:rsidRPr="00FA7620" w:rsidRDefault="00FD13D9" w:rsidP="00FD13D9">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FD13D9" w:rsidRPr="00EF253D" w14:paraId="03DB6E64" w14:textId="77777777" w:rsidTr="006F5DED">
        <w:trPr>
          <w:trHeight w:val="315"/>
        </w:trPr>
        <w:tc>
          <w:tcPr>
            <w:tcW w:w="805" w:type="dxa"/>
            <w:tcMar>
              <w:top w:w="30" w:type="dxa"/>
              <w:left w:w="45" w:type="dxa"/>
              <w:bottom w:w="30" w:type="dxa"/>
              <w:right w:w="45" w:type="dxa"/>
            </w:tcMar>
            <w:vAlign w:val="center"/>
          </w:tcPr>
          <w:p w14:paraId="30AFBF8D" w14:textId="79B8B957" w:rsidR="00FD13D9" w:rsidRPr="00EF253D" w:rsidRDefault="00FD13D9" w:rsidP="00FD13D9">
            <w:pPr>
              <w:spacing w:after="0" w:line="240" w:lineRule="auto"/>
              <w:jc w:val="center"/>
              <w:rPr>
                <w:rFonts w:eastAsia="Times New Roman" w:cstheme="minorHAnsi"/>
                <w:noProof/>
                <w:sz w:val="20"/>
                <w:szCs w:val="20"/>
              </w:rPr>
            </w:pPr>
            <w:r w:rsidRPr="00113FCA">
              <w:rPr>
                <w:rFonts w:eastAsia="Times New Roman" w:cstheme="minorHAnsi"/>
                <w:noProof/>
                <w:sz w:val="20"/>
                <w:szCs w:val="20"/>
              </w:rPr>
              <mc:AlternateContent>
                <mc:Choice Requires="wps">
                  <w:drawing>
                    <wp:inline distT="0" distB="0" distL="0" distR="0" wp14:anchorId="3EAB378A" wp14:editId="497E8991">
                      <wp:extent cx="209550" cy="177800"/>
                      <wp:effectExtent l="0" t="0" r="19050" b="12700"/>
                      <wp:docPr id="54" name="Text Box 5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3C78EA8" w14:textId="77777777" w:rsidR="00FD13D9" w:rsidRDefault="00FD13D9" w:rsidP="00FD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3EAB378A" id="Text Box 54" o:spid="_x0000_s103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hL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mWe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rHIS0ICAACUBAAADgAAAAAA&#10;AAAAAAAAAAAuAgAAZHJzL2Uyb0RvYy54bWxQSwECLQAUAAYACAAAACEAsLSSh9cAAAADAQAADwAA&#10;AAAAAAAAAAAAAACcBAAAZHJzL2Rvd25yZXYueG1sUEsFBgAAAAAEAAQA8wAAAKAFAAAAAA==&#10;" fillcolor="window" strokeweight=".5pt">
                      <v:textbox>
                        <w:txbxContent>
                          <w:p w14:paraId="63C78EA8" w14:textId="77777777" w:rsidR="00FD13D9" w:rsidRDefault="00FD13D9" w:rsidP="00FD13D9"/>
                        </w:txbxContent>
                      </v:textbox>
                      <w10:anchorlock/>
                    </v:shape>
                  </w:pict>
                </mc:Fallback>
              </mc:AlternateContent>
            </w:r>
          </w:p>
        </w:tc>
        <w:tc>
          <w:tcPr>
            <w:tcW w:w="2880" w:type="dxa"/>
            <w:tcMar>
              <w:top w:w="30" w:type="dxa"/>
              <w:left w:w="45" w:type="dxa"/>
              <w:bottom w:w="30" w:type="dxa"/>
              <w:right w:w="45" w:type="dxa"/>
            </w:tcMar>
            <w:vAlign w:val="center"/>
          </w:tcPr>
          <w:p w14:paraId="6154597D" w14:textId="7901EF36" w:rsidR="00FD13D9" w:rsidRPr="00FA7620" w:rsidRDefault="00FD13D9" w:rsidP="00FD13D9">
            <w:pPr>
              <w:spacing w:after="0" w:line="240" w:lineRule="auto"/>
              <w:rPr>
                <w:rFonts w:cstheme="minorHAnsi"/>
                <w:color w:val="000000"/>
                <w:sz w:val="20"/>
                <w:szCs w:val="20"/>
              </w:rPr>
            </w:pPr>
            <w:r w:rsidRPr="00FA7620">
              <w:rPr>
                <w:rFonts w:cstheme="minorHAnsi"/>
                <w:color w:val="000000"/>
                <w:sz w:val="20"/>
                <w:szCs w:val="20"/>
              </w:rPr>
              <w:t>Special Teacher Payment #</w:t>
            </w:r>
            <w:r>
              <w:rPr>
                <w:rFonts w:cstheme="minorHAnsi"/>
                <w:color w:val="000000"/>
                <w:sz w:val="20"/>
                <w:szCs w:val="20"/>
              </w:rPr>
              <w:t>4</w:t>
            </w:r>
          </w:p>
        </w:tc>
        <w:tc>
          <w:tcPr>
            <w:tcW w:w="8010" w:type="dxa"/>
            <w:tcMar>
              <w:top w:w="30" w:type="dxa"/>
              <w:left w:w="45" w:type="dxa"/>
              <w:bottom w:w="30" w:type="dxa"/>
              <w:right w:w="45" w:type="dxa"/>
            </w:tcMar>
            <w:vAlign w:val="center"/>
          </w:tcPr>
          <w:p w14:paraId="7BFA055F" w14:textId="0A27EB75" w:rsidR="00FD13D9" w:rsidRPr="00FA7620" w:rsidRDefault="00FD13D9" w:rsidP="00FD13D9">
            <w:pPr>
              <w:spacing w:after="0" w:line="240" w:lineRule="auto"/>
              <w:rPr>
                <w:rFonts w:cstheme="minorHAnsi"/>
                <w:color w:val="0563C1"/>
                <w:sz w:val="20"/>
                <w:szCs w:val="20"/>
                <w:u w:val="single"/>
              </w:rPr>
            </w:pPr>
            <w:r w:rsidRPr="00FA7620">
              <w:rPr>
                <w:rFonts w:cstheme="minorHAnsi"/>
                <w:color w:val="0563C1"/>
                <w:sz w:val="20"/>
                <w:szCs w:val="20"/>
                <w:u w:val="single"/>
              </w:rPr>
              <w:t xml:space="preserve">State Special Education Categorical Aid </w:t>
            </w:r>
            <w:r w:rsidRPr="00FA7620">
              <w:rPr>
                <w:rFonts w:cstheme="minorHAnsi"/>
                <w:sz w:val="20"/>
                <w:szCs w:val="20"/>
              </w:rPr>
              <w:t>There are 5 payments during the year, October 15th, December 15th, March 15th, April 15th, June 1st; LEAs should ensure that their data is current before the deadline for each payment (1st of the month of the payment, final deadline May 1st).</w:t>
            </w:r>
          </w:p>
        </w:tc>
        <w:tc>
          <w:tcPr>
            <w:tcW w:w="4657" w:type="dxa"/>
            <w:tcMar>
              <w:top w:w="30" w:type="dxa"/>
              <w:left w:w="45" w:type="dxa"/>
              <w:bottom w:w="30" w:type="dxa"/>
              <w:right w:w="45" w:type="dxa"/>
            </w:tcMar>
            <w:vAlign w:val="bottom"/>
          </w:tcPr>
          <w:p w14:paraId="41ACFC1B" w14:textId="76D27D4C" w:rsidR="00FD13D9" w:rsidRDefault="00FD13D9" w:rsidP="00FD13D9">
            <w:pPr>
              <w:spacing w:after="0" w:line="240" w:lineRule="auto"/>
              <w:rPr>
                <w:rFonts w:eastAsia="Times New Roman" w:cstheme="minorHAnsi"/>
                <w:sz w:val="20"/>
                <w:szCs w:val="20"/>
              </w:rPr>
            </w:pPr>
            <w:r w:rsidRPr="00AA051A">
              <w:rPr>
                <w:rFonts w:eastAsia="Times New Roman" w:cstheme="minorHAnsi"/>
                <w:b/>
                <w:bCs/>
                <w:sz w:val="20"/>
                <w:szCs w:val="20"/>
              </w:rPr>
              <w:t>April 1</w:t>
            </w:r>
            <w:r>
              <w:rPr>
                <w:rFonts w:eastAsia="Times New Roman" w:cstheme="minorHAnsi"/>
                <w:sz w:val="20"/>
                <w:szCs w:val="20"/>
              </w:rPr>
              <w:t xml:space="preserve"> </w:t>
            </w:r>
            <w:r w:rsidRPr="00665071">
              <w:rPr>
                <w:rFonts w:eastAsia="Times New Roman" w:cstheme="minorHAnsi"/>
                <w:sz w:val="20"/>
                <w:szCs w:val="20"/>
              </w:rPr>
              <w:t>Last day to update 4th Special Teacher paymen</w:t>
            </w:r>
            <w:r>
              <w:rPr>
                <w:rFonts w:eastAsia="Times New Roman" w:cstheme="minorHAnsi"/>
                <w:sz w:val="20"/>
                <w:szCs w:val="20"/>
              </w:rPr>
              <w:t>t</w:t>
            </w:r>
            <w:r w:rsidRPr="00E677E0">
              <w:rPr>
                <w:rFonts w:eastAsia="Times New Roman" w:cstheme="minorHAnsi"/>
                <w:sz w:val="20"/>
                <w:szCs w:val="20"/>
              </w:rPr>
              <w:t xml:space="preserve"> Special Education Categorical Aid Personnel System (deadline to update CAPS) Evelyn Alden (785) 296-3868</w:t>
            </w:r>
          </w:p>
        </w:tc>
        <w:tc>
          <w:tcPr>
            <w:tcW w:w="720" w:type="dxa"/>
            <w:vAlign w:val="center"/>
          </w:tcPr>
          <w:p w14:paraId="2450758C" w14:textId="08AECFE7" w:rsidR="00FD13D9" w:rsidRPr="00EF253D" w:rsidRDefault="00FD13D9" w:rsidP="00FD13D9">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DBA3841" w14:textId="356A82AC" w:rsidR="00FD13D9" w:rsidRPr="00FA7620" w:rsidRDefault="00FD13D9" w:rsidP="00FD13D9">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33" w:type="dxa"/>
            <w:vAlign w:val="center"/>
          </w:tcPr>
          <w:p w14:paraId="2C0CD887" w14:textId="491522C8" w:rsidR="00FD13D9" w:rsidRPr="00EF253D" w:rsidRDefault="00FD13D9" w:rsidP="00FD13D9">
            <w:pPr>
              <w:spacing w:after="0" w:line="240" w:lineRule="auto"/>
              <w:jc w:val="center"/>
              <w:rPr>
                <w:rFonts w:eastAsia="Times New Roman" w:cstheme="minorHAnsi"/>
                <w:sz w:val="20"/>
                <w:szCs w:val="20"/>
              </w:rPr>
            </w:pPr>
            <w:r w:rsidRPr="00FA7620">
              <w:rPr>
                <w:rFonts w:eastAsia="Times New Roman" w:cstheme="minorHAnsi"/>
                <w:b/>
                <w:bCs/>
                <w:sz w:val="20"/>
                <w:szCs w:val="20"/>
              </w:rPr>
              <w:t>X</w:t>
            </w:r>
          </w:p>
        </w:tc>
      </w:tr>
      <w:tr w:rsidR="00F8769F" w:rsidRPr="00EF253D" w14:paraId="39C4B0AD" w14:textId="77777777" w:rsidTr="006F5DED">
        <w:trPr>
          <w:trHeight w:val="315"/>
        </w:trPr>
        <w:tc>
          <w:tcPr>
            <w:tcW w:w="805" w:type="dxa"/>
            <w:tcMar>
              <w:top w:w="30" w:type="dxa"/>
              <w:left w:w="45" w:type="dxa"/>
              <w:bottom w:w="30" w:type="dxa"/>
              <w:right w:w="45" w:type="dxa"/>
            </w:tcMar>
            <w:vAlign w:val="center"/>
          </w:tcPr>
          <w:p w14:paraId="7A291AEE" w14:textId="457DE32C" w:rsidR="00F8769F" w:rsidRPr="00EF253D" w:rsidRDefault="00FD13D9" w:rsidP="00F8769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980E1C9" wp14:editId="3062847B">
                      <wp:extent cx="209550" cy="177800"/>
                      <wp:effectExtent l="0" t="0" r="19050" b="12700"/>
                      <wp:docPr id="55" name="Text Box 5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5666D5B" w14:textId="77777777" w:rsidR="00FD13D9" w:rsidRDefault="00FD13D9" w:rsidP="00FD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980E1C9" id="Text Box 55" o:spid="_x0000_s103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nv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sz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mFp70ICAACUBAAADgAAAAAA&#10;AAAAAAAAAAAuAgAAZHJzL2Uyb0RvYy54bWxQSwECLQAUAAYACAAAACEAsLSSh9cAAAADAQAADwAA&#10;AAAAAAAAAAAAAACcBAAAZHJzL2Rvd25yZXYueG1sUEsFBgAAAAAEAAQA8wAAAKAFAAAAAA==&#10;" fillcolor="window" strokeweight=".5pt">
                      <v:textbox>
                        <w:txbxContent>
                          <w:p w14:paraId="05666D5B" w14:textId="77777777" w:rsidR="00FD13D9" w:rsidRDefault="00FD13D9" w:rsidP="00FD13D9"/>
                        </w:txbxContent>
                      </v:textbox>
                      <w10:anchorlock/>
                    </v:shape>
                  </w:pict>
                </mc:Fallback>
              </mc:AlternateContent>
            </w:r>
          </w:p>
        </w:tc>
        <w:tc>
          <w:tcPr>
            <w:tcW w:w="2880" w:type="dxa"/>
            <w:tcMar>
              <w:top w:w="30" w:type="dxa"/>
              <w:left w:w="45" w:type="dxa"/>
              <w:bottom w:w="30" w:type="dxa"/>
              <w:right w:w="45" w:type="dxa"/>
            </w:tcMar>
            <w:vAlign w:val="center"/>
          </w:tcPr>
          <w:p w14:paraId="15FB1AA5" w14:textId="1DA30141" w:rsidR="00F8769F" w:rsidRPr="00FA7620" w:rsidRDefault="001071CC" w:rsidP="00F8769F">
            <w:pPr>
              <w:spacing w:after="0" w:line="240" w:lineRule="auto"/>
              <w:rPr>
                <w:rFonts w:cstheme="minorHAnsi"/>
                <w:color w:val="000000"/>
                <w:sz w:val="20"/>
                <w:szCs w:val="20"/>
              </w:rPr>
            </w:pPr>
            <w:r>
              <w:rPr>
                <w:rFonts w:cstheme="minorHAnsi"/>
                <w:color w:val="000000"/>
                <w:sz w:val="20"/>
                <w:szCs w:val="20"/>
              </w:rPr>
              <w:t>Categorical Aid (Para Training)</w:t>
            </w:r>
          </w:p>
        </w:tc>
        <w:tc>
          <w:tcPr>
            <w:tcW w:w="8010" w:type="dxa"/>
            <w:tcMar>
              <w:top w:w="30" w:type="dxa"/>
              <w:left w:w="45" w:type="dxa"/>
              <w:bottom w:w="30" w:type="dxa"/>
              <w:right w:w="45" w:type="dxa"/>
            </w:tcMar>
            <w:vAlign w:val="center"/>
          </w:tcPr>
          <w:p w14:paraId="5D39DAEC" w14:textId="2B8B818B" w:rsidR="00F8769F" w:rsidRPr="0030216B" w:rsidRDefault="00C81767" w:rsidP="00F8769F">
            <w:pPr>
              <w:spacing w:after="0" w:line="240" w:lineRule="auto"/>
              <w:rPr>
                <w:rFonts w:cstheme="minorHAnsi"/>
                <w:sz w:val="20"/>
                <w:szCs w:val="20"/>
              </w:rPr>
            </w:pPr>
            <w:r w:rsidRPr="00C81767">
              <w:rPr>
                <w:rFonts w:cstheme="minorHAnsi"/>
                <w:sz w:val="20"/>
                <w:szCs w:val="20"/>
              </w:rPr>
              <w:t>Each local education agency must prepare and maintain documentation of the annual staff development provided for special education instructional paraeducators for a period of at least 3 years. Regular year paraeducators must participate in staff development, regardless of the number of hours/day or days/week worked.</w:t>
            </w:r>
            <w:r>
              <w:rPr>
                <w:rFonts w:cstheme="minorHAnsi"/>
                <w:sz w:val="20"/>
                <w:szCs w:val="20"/>
              </w:rPr>
              <w:t xml:space="preserve"> </w:t>
            </w:r>
          </w:p>
        </w:tc>
        <w:tc>
          <w:tcPr>
            <w:tcW w:w="4657" w:type="dxa"/>
            <w:tcMar>
              <w:top w:w="30" w:type="dxa"/>
              <w:left w:w="45" w:type="dxa"/>
              <w:bottom w:w="30" w:type="dxa"/>
              <w:right w:w="45" w:type="dxa"/>
            </w:tcMar>
            <w:vAlign w:val="bottom"/>
          </w:tcPr>
          <w:p w14:paraId="0F90654E" w14:textId="5C907A0B" w:rsidR="00F8769F" w:rsidRDefault="0030216B" w:rsidP="00F8769F">
            <w:pPr>
              <w:spacing w:after="0" w:line="240" w:lineRule="auto"/>
              <w:rPr>
                <w:rFonts w:eastAsia="Times New Roman" w:cstheme="minorHAnsi"/>
                <w:sz w:val="20"/>
                <w:szCs w:val="20"/>
              </w:rPr>
            </w:pPr>
            <w:r w:rsidRPr="00AA051A">
              <w:rPr>
                <w:rFonts w:cstheme="minorHAnsi"/>
                <w:b/>
                <w:bCs/>
                <w:sz w:val="20"/>
                <w:szCs w:val="20"/>
              </w:rPr>
              <w:t>June 1</w:t>
            </w:r>
            <w:r>
              <w:rPr>
                <w:rFonts w:cstheme="minorHAnsi"/>
                <w:sz w:val="20"/>
                <w:szCs w:val="20"/>
              </w:rPr>
              <w:t xml:space="preserve"> </w:t>
            </w:r>
            <w:r w:rsidRPr="0030216B">
              <w:rPr>
                <w:rFonts w:cstheme="minorHAnsi"/>
                <w:sz w:val="20"/>
                <w:szCs w:val="20"/>
              </w:rPr>
              <w:t>LAST DAY to update para inservice in the categorical aid personnel system</w:t>
            </w:r>
          </w:p>
        </w:tc>
        <w:tc>
          <w:tcPr>
            <w:tcW w:w="720" w:type="dxa"/>
            <w:vAlign w:val="center"/>
          </w:tcPr>
          <w:p w14:paraId="318B2572" w14:textId="580668F3" w:rsidR="00F8769F" w:rsidRPr="00EF253D" w:rsidRDefault="0030216B" w:rsidP="00F8769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42286486" w14:textId="08F51436" w:rsidR="00F8769F" w:rsidRPr="00EF253D" w:rsidRDefault="0030216B" w:rsidP="00F8769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2A547EA" w14:textId="2CE64A26" w:rsidR="00F8769F" w:rsidRPr="00FA7620" w:rsidRDefault="0030216B" w:rsidP="00F8769F">
            <w:pPr>
              <w:spacing w:after="0" w:line="240" w:lineRule="auto"/>
              <w:jc w:val="center"/>
              <w:rPr>
                <w:rFonts w:eastAsia="Times New Roman" w:cstheme="minorHAnsi"/>
                <w:b/>
                <w:bCs/>
                <w:sz w:val="20"/>
                <w:szCs w:val="20"/>
              </w:rPr>
            </w:pPr>
            <w:r w:rsidRPr="00FA7620">
              <w:rPr>
                <w:rFonts w:eastAsia="Times New Roman" w:cstheme="minorHAnsi"/>
                <w:b/>
                <w:bCs/>
                <w:sz w:val="20"/>
                <w:szCs w:val="20"/>
              </w:rPr>
              <w:t>X</w:t>
            </w:r>
          </w:p>
        </w:tc>
      </w:tr>
      <w:tr w:rsidR="0028248F" w:rsidRPr="00EF253D" w14:paraId="15F48681" w14:textId="77777777" w:rsidTr="006F5DED">
        <w:trPr>
          <w:trHeight w:val="315"/>
        </w:trPr>
        <w:tc>
          <w:tcPr>
            <w:tcW w:w="805" w:type="dxa"/>
            <w:tcMar>
              <w:top w:w="30" w:type="dxa"/>
              <w:left w:w="45" w:type="dxa"/>
              <w:bottom w:w="30" w:type="dxa"/>
              <w:right w:w="45" w:type="dxa"/>
            </w:tcMar>
            <w:vAlign w:val="center"/>
          </w:tcPr>
          <w:p w14:paraId="301386AD" w14:textId="0BCB169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92E3D21" wp14:editId="4DEBDD26">
                      <wp:extent cx="209550" cy="177800"/>
                      <wp:effectExtent l="0" t="0" r="19050" b="12700"/>
                      <wp:docPr id="59" name="Text Box 5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ADE435E" w14:textId="77777777" w:rsidR="0028248F" w:rsidRDefault="0028248F"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92E3D21" id="Text Box 59" o:spid="_x0000_s103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Y6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M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dMmOkICAACUBAAADgAAAAAA&#10;AAAAAAAAAAAuAgAAZHJzL2Uyb0RvYy54bWxQSwECLQAUAAYACAAAACEAsLSSh9cAAAADAQAADwAA&#10;AAAAAAAAAAAAAACcBAAAZHJzL2Rvd25yZXYueG1sUEsFBgAAAAAEAAQA8wAAAKAFAAAAAA==&#10;" fillcolor="window" strokeweight=".5pt">
                      <v:textbox>
                        <w:txbxContent>
                          <w:p w14:paraId="0ADE435E" w14:textId="77777777" w:rsidR="0028248F" w:rsidRDefault="0028248F" w:rsidP="00917E8D"/>
                        </w:txbxContent>
                      </v:textbox>
                      <w10:anchorlock/>
                    </v:shape>
                  </w:pict>
                </mc:Fallback>
              </mc:AlternateContent>
            </w:r>
          </w:p>
        </w:tc>
        <w:tc>
          <w:tcPr>
            <w:tcW w:w="2880" w:type="dxa"/>
            <w:tcMar>
              <w:top w:w="30" w:type="dxa"/>
              <w:left w:w="45" w:type="dxa"/>
              <w:bottom w:w="30" w:type="dxa"/>
              <w:right w:w="45" w:type="dxa"/>
            </w:tcMar>
          </w:tcPr>
          <w:p w14:paraId="78227582" w14:textId="4E2903D7" w:rsidR="0028248F" w:rsidRPr="00EF253D" w:rsidRDefault="0028248F" w:rsidP="0028248F">
            <w:pPr>
              <w:spacing w:after="0" w:line="240" w:lineRule="auto"/>
              <w:rPr>
                <w:rFonts w:cstheme="minorHAnsi"/>
                <w:color w:val="000000"/>
                <w:sz w:val="20"/>
                <w:szCs w:val="20"/>
              </w:rPr>
            </w:pPr>
            <w:r>
              <w:rPr>
                <w:rFonts w:cstheme="minorHAnsi"/>
                <w:color w:val="000000"/>
                <w:sz w:val="20"/>
                <w:szCs w:val="20"/>
              </w:rPr>
              <w:t>Negotiations</w:t>
            </w:r>
          </w:p>
        </w:tc>
        <w:tc>
          <w:tcPr>
            <w:tcW w:w="8010" w:type="dxa"/>
            <w:tcMar>
              <w:top w:w="30" w:type="dxa"/>
              <w:left w:w="45" w:type="dxa"/>
              <w:bottom w:w="30" w:type="dxa"/>
              <w:right w:w="45" w:type="dxa"/>
            </w:tcMar>
          </w:tcPr>
          <w:p w14:paraId="5D02F42F" w14:textId="7EB4CBF8" w:rsidR="0028248F" w:rsidRPr="00960283" w:rsidRDefault="0028248F" w:rsidP="0028248F">
            <w:pPr>
              <w:spacing w:after="0" w:line="240" w:lineRule="auto"/>
              <w:rPr>
                <w:rFonts w:cstheme="minorHAnsi"/>
                <w:color w:val="0563C1"/>
                <w:sz w:val="20"/>
                <w:szCs w:val="20"/>
              </w:rPr>
            </w:pPr>
            <w:r w:rsidRPr="00960283">
              <w:rPr>
                <w:rFonts w:cstheme="minorHAnsi"/>
                <w:sz w:val="20"/>
                <w:szCs w:val="20"/>
              </w:rPr>
              <w:t>Exchange letters by March 31</w:t>
            </w:r>
            <w:r w:rsidR="00774704">
              <w:rPr>
                <w:rFonts w:cstheme="minorHAnsi"/>
                <w:sz w:val="20"/>
                <w:szCs w:val="20"/>
              </w:rPr>
              <w:t>, ongoing negotiations through June.</w:t>
            </w:r>
          </w:p>
        </w:tc>
        <w:tc>
          <w:tcPr>
            <w:tcW w:w="4657" w:type="dxa"/>
            <w:tcMar>
              <w:top w:w="30" w:type="dxa"/>
              <w:left w:w="45" w:type="dxa"/>
              <w:bottom w:w="30" w:type="dxa"/>
              <w:right w:w="45" w:type="dxa"/>
            </w:tcMar>
            <w:vAlign w:val="bottom"/>
          </w:tcPr>
          <w:p w14:paraId="555EA7EF" w14:textId="6A1E7D5B" w:rsidR="0028248F" w:rsidRPr="00EF253D" w:rsidRDefault="0028248F" w:rsidP="0028248F">
            <w:pPr>
              <w:spacing w:after="0" w:line="240" w:lineRule="auto"/>
              <w:rPr>
                <w:rFonts w:cstheme="minorHAnsi"/>
                <w:color w:val="000000"/>
                <w:sz w:val="20"/>
                <w:szCs w:val="20"/>
              </w:rPr>
            </w:pPr>
            <w:r>
              <w:rPr>
                <w:rFonts w:cstheme="minorHAnsi"/>
                <w:color w:val="000000"/>
                <w:sz w:val="20"/>
                <w:szCs w:val="20"/>
              </w:rPr>
              <w:t>K.S.A. 72-5423(a)</w:t>
            </w:r>
          </w:p>
        </w:tc>
        <w:tc>
          <w:tcPr>
            <w:tcW w:w="720" w:type="dxa"/>
            <w:vAlign w:val="center"/>
          </w:tcPr>
          <w:p w14:paraId="2B5D5524" w14:textId="02A1569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6980D56" w14:textId="44073DB9" w:rsidR="0028248F" w:rsidRPr="00EF253D" w:rsidRDefault="00F11DE2"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2446C1F" w14:textId="64D7B47A" w:rsidR="0028248F" w:rsidRPr="00EF253D" w:rsidRDefault="00F11DE2"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0DED052E" w14:textId="17E6BA31" w:rsidTr="006F5DED">
        <w:trPr>
          <w:trHeight w:val="315"/>
        </w:trPr>
        <w:tc>
          <w:tcPr>
            <w:tcW w:w="805" w:type="dxa"/>
            <w:tcMar>
              <w:top w:w="30" w:type="dxa"/>
              <w:left w:w="45" w:type="dxa"/>
              <w:bottom w:w="30" w:type="dxa"/>
              <w:right w:w="45" w:type="dxa"/>
            </w:tcMar>
            <w:vAlign w:val="center"/>
            <w:hideMark/>
          </w:tcPr>
          <w:p w14:paraId="71476B13" w14:textId="75424599"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7A39FE77" wp14:editId="0A74F0B4">
                      <wp:extent cx="209550" cy="177800"/>
                      <wp:effectExtent l="0" t="0" r="19050" b="12700"/>
                      <wp:docPr id="61" name="Text Box 6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51A1EEB" w14:textId="77777777" w:rsidR="0028248F" w:rsidRDefault="0028248F" w:rsidP="00E2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7A39FE77" id="Text Box 61" o:spid="_x0000_s104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9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5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8ZbfUICAACUBAAADgAAAAAA&#10;AAAAAAAAAAAuAgAAZHJzL2Uyb0RvYy54bWxQSwECLQAUAAYACAAAACEAsLSSh9cAAAADAQAADwAA&#10;AAAAAAAAAAAAAACcBAAAZHJzL2Rvd25yZXYueG1sUEsFBgAAAAAEAAQA8wAAAKAFAAAAAA==&#10;" fillcolor="window" strokeweight=".5pt">
                      <v:textbox>
                        <w:txbxContent>
                          <w:p w14:paraId="351A1EEB" w14:textId="77777777" w:rsidR="0028248F" w:rsidRDefault="0028248F" w:rsidP="00E24095"/>
                        </w:txbxContent>
                      </v:textbox>
                      <w10:anchorlock/>
                    </v:shape>
                  </w:pict>
                </mc:Fallback>
              </mc:AlternateContent>
            </w:r>
          </w:p>
        </w:tc>
        <w:tc>
          <w:tcPr>
            <w:tcW w:w="2880" w:type="dxa"/>
            <w:tcMar>
              <w:top w:w="30" w:type="dxa"/>
              <w:left w:w="45" w:type="dxa"/>
              <w:bottom w:w="30" w:type="dxa"/>
              <w:right w:w="45" w:type="dxa"/>
            </w:tcMar>
            <w:hideMark/>
          </w:tcPr>
          <w:p w14:paraId="777A0557" w14:textId="77777777" w:rsidR="00FD13D9" w:rsidRDefault="00FD13D9" w:rsidP="00FD13D9">
            <w:pPr>
              <w:spacing w:after="0" w:line="240" w:lineRule="auto"/>
              <w:rPr>
                <w:rFonts w:cstheme="minorHAnsi"/>
                <w:color w:val="000000"/>
                <w:sz w:val="20"/>
                <w:szCs w:val="20"/>
              </w:rPr>
            </w:pPr>
          </w:p>
          <w:p w14:paraId="71816861" w14:textId="77777777" w:rsidR="00FD13D9" w:rsidRDefault="00FD13D9" w:rsidP="00FD13D9">
            <w:pPr>
              <w:spacing w:after="0" w:line="240" w:lineRule="auto"/>
              <w:rPr>
                <w:rFonts w:cstheme="minorHAnsi"/>
                <w:color w:val="000000"/>
                <w:sz w:val="20"/>
                <w:szCs w:val="20"/>
              </w:rPr>
            </w:pPr>
          </w:p>
          <w:p w14:paraId="4AAC0FAA" w14:textId="77777777" w:rsidR="00FD13D9" w:rsidRDefault="00FD13D9" w:rsidP="00FD13D9">
            <w:pPr>
              <w:spacing w:after="0" w:line="240" w:lineRule="auto"/>
              <w:rPr>
                <w:rFonts w:cstheme="minorHAnsi"/>
                <w:color w:val="000000"/>
                <w:sz w:val="20"/>
                <w:szCs w:val="20"/>
              </w:rPr>
            </w:pPr>
          </w:p>
          <w:p w14:paraId="5BE3A3CC" w14:textId="0C8E5052" w:rsidR="0028248F" w:rsidRPr="00EF253D" w:rsidRDefault="0028248F" w:rsidP="00FD13D9">
            <w:pPr>
              <w:spacing w:after="0" w:line="240" w:lineRule="auto"/>
              <w:rPr>
                <w:rFonts w:eastAsia="Times New Roman" w:cstheme="minorHAnsi"/>
                <w:sz w:val="20"/>
                <w:szCs w:val="20"/>
              </w:rPr>
            </w:pPr>
            <w:r w:rsidRPr="00EF253D">
              <w:rPr>
                <w:rFonts w:cstheme="minorHAnsi"/>
                <w:color w:val="000000"/>
                <w:sz w:val="20"/>
                <w:szCs w:val="20"/>
              </w:rPr>
              <w:t>Time and Effort</w:t>
            </w:r>
          </w:p>
        </w:tc>
        <w:tc>
          <w:tcPr>
            <w:tcW w:w="8010" w:type="dxa"/>
            <w:tcMar>
              <w:top w:w="30" w:type="dxa"/>
              <w:left w:w="45" w:type="dxa"/>
              <w:bottom w:w="30" w:type="dxa"/>
              <w:right w:w="45" w:type="dxa"/>
            </w:tcMar>
            <w:hideMark/>
          </w:tcPr>
          <w:p w14:paraId="314C9AC0" w14:textId="77777777" w:rsidR="0028248F" w:rsidRPr="00EF253D" w:rsidRDefault="0028248F" w:rsidP="0028248F">
            <w:pPr>
              <w:spacing w:after="0" w:line="240" w:lineRule="auto"/>
              <w:rPr>
                <w:rFonts w:cstheme="minorHAnsi"/>
                <w:color w:val="000000"/>
                <w:sz w:val="20"/>
                <w:szCs w:val="20"/>
              </w:rPr>
            </w:pPr>
            <w:r w:rsidRPr="00EF253D">
              <w:rPr>
                <w:rFonts w:cstheme="minorHAnsi"/>
                <w:color w:val="000000"/>
                <w:sz w:val="20"/>
                <w:szCs w:val="20"/>
              </w:rPr>
              <w:t>Records must be kept to document employees’ time when they are paid with federal funds. Employees who are paid with federal or state categorical aid funds and have a single cost objective (such as special education) —100% of their time—may semi-annually certify to this fact. Employees funded as above who work on multiple cost objectives (such as general education and special education)—must maintain monthly time reports</w:t>
            </w:r>
          </w:p>
          <w:p w14:paraId="470FB887" w14:textId="62D97C88" w:rsidR="0028248F" w:rsidRPr="00EF253D" w:rsidRDefault="0028248F" w:rsidP="0028248F">
            <w:pPr>
              <w:spacing w:after="0" w:line="240" w:lineRule="auto"/>
              <w:rPr>
                <w:rFonts w:eastAsia="Times New Roman" w:cstheme="minorHAnsi"/>
                <w:sz w:val="20"/>
                <w:szCs w:val="20"/>
              </w:rPr>
            </w:pPr>
            <w:r w:rsidRPr="00EF253D">
              <w:rPr>
                <w:rFonts w:cstheme="minorHAnsi"/>
                <w:color w:val="000000"/>
                <w:sz w:val="20"/>
                <w:szCs w:val="20"/>
              </w:rPr>
              <w:t>(Personal Activity Reports).</w:t>
            </w:r>
          </w:p>
        </w:tc>
        <w:tc>
          <w:tcPr>
            <w:tcW w:w="4657" w:type="dxa"/>
            <w:tcMar>
              <w:top w:w="30" w:type="dxa"/>
              <w:left w:w="45" w:type="dxa"/>
              <w:bottom w:w="30" w:type="dxa"/>
              <w:right w:w="45" w:type="dxa"/>
            </w:tcMar>
            <w:vAlign w:val="bottom"/>
            <w:hideMark/>
          </w:tcPr>
          <w:p w14:paraId="28BC5912" w14:textId="2AAB4555" w:rsidR="0028248F"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Personal Activity Reports must be completed at least monthly, semi‐annual certificates should be completed at the end of the reporting period, so generally in December and June.</w:t>
            </w:r>
            <w:r>
              <w:t xml:space="preserve"> </w:t>
            </w:r>
            <w:r w:rsidRPr="000732E1">
              <w:rPr>
                <w:rFonts w:eastAsia="Times New Roman" w:cstheme="minorHAnsi"/>
                <w:sz w:val="20"/>
                <w:szCs w:val="20"/>
              </w:rPr>
              <w:t xml:space="preserve">This Personnel Activity Report is available on KSDE’s Fiscal Auditing webpage: Special Ed - </w:t>
            </w:r>
            <w:hyperlink r:id="rId17" w:history="1">
              <w:r w:rsidRPr="00B12A2E">
                <w:rPr>
                  <w:rStyle w:val="Hyperlink"/>
                  <w:rFonts w:eastAsia="Times New Roman" w:cstheme="minorHAnsi"/>
                  <w:sz w:val="20"/>
                  <w:szCs w:val="20"/>
                </w:rPr>
                <w:t>https://www.ksde.org/Agency/Fiscal-and-Administrative-Services/Fiscal-Auditing</w:t>
              </w:r>
            </w:hyperlink>
          </w:p>
          <w:p w14:paraId="4126F0B4" w14:textId="73413C89"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41D27E49" w14:textId="3D5B854A"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D530B44" w14:textId="74734BD2"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09819770" w14:textId="0DADF175" w:rsidR="0028248F" w:rsidRPr="00EF253D" w:rsidRDefault="00774704"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1B3F726E"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23EECD1C" w14:textId="60F1023F"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t>General Leadership</w:t>
            </w:r>
          </w:p>
        </w:tc>
      </w:tr>
      <w:tr w:rsidR="0028248F" w:rsidRPr="00EF253D" w14:paraId="5278363F" w14:textId="3CD9562C" w:rsidTr="00EF253D">
        <w:trPr>
          <w:trHeight w:val="315"/>
        </w:trPr>
        <w:tc>
          <w:tcPr>
            <w:tcW w:w="805" w:type="dxa"/>
            <w:shd w:val="clear" w:color="auto" w:fill="FFFFFF" w:themeFill="background1"/>
            <w:tcMar>
              <w:top w:w="30" w:type="dxa"/>
              <w:left w:w="45" w:type="dxa"/>
              <w:bottom w:w="30" w:type="dxa"/>
              <w:right w:w="45" w:type="dxa"/>
            </w:tcMar>
            <w:vAlign w:val="center"/>
            <w:hideMark/>
          </w:tcPr>
          <w:p w14:paraId="09B58907" w14:textId="7C2635F5" w:rsidR="0028248F" w:rsidRPr="00EF253D" w:rsidRDefault="0028248F" w:rsidP="0028248F">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vAlign w:val="center"/>
          </w:tcPr>
          <w:p w14:paraId="14568E76" w14:textId="1CB51CA5"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vAlign w:val="center"/>
          </w:tcPr>
          <w:p w14:paraId="57A41231" w14:textId="6B18A76D"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vAlign w:val="center"/>
          </w:tcPr>
          <w:p w14:paraId="4C5ACD06" w14:textId="2BDBF75C"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794FE200" w14:textId="525544BD" w:rsidR="0028248F" w:rsidRPr="00EF253D" w:rsidRDefault="00774704" w:rsidP="0028248F">
            <w:pPr>
              <w:spacing w:after="0" w:line="240" w:lineRule="auto"/>
              <w:jc w:val="center"/>
              <w:rPr>
                <w:rFonts w:eastAsia="Times New Roman" w:cstheme="minorHAnsi"/>
                <w:sz w:val="20"/>
                <w:szCs w:val="20"/>
              </w:rPr>
            </w:pPr>
            <w:r>
              <w:rPr>
                <w:rFonts w:eastAsia="Times New Roman" w:cstheme="minorHAnsi"/>
                <w:sz w:val="20"/>
                <w:szCs w:val="20"/>
              </w:rPr>
              <w:t>APR</w:t>
            </w:r>
            <w:r w:rsidR="0028248F">
              <w:rPr>
                <w:rFonts w:eastAsia="Times New Roman" w:cstheme="minorHAnsi"/>
                <w:sz w:val="20"/>
                <w:szCs w:val="20"/>
              </w:rPr>
              <w:t xml:space="preserve"> </w:t>
            </w:r>
          </w:p>
        </w:tc>
        <w:tc>
          <w:tcPr>
            <w:tcW w:w="720" w:type="dxa"/>
            <w:vAlign w:val="center"/>
          </w:tcPr>
          <w:p w14:paraId="25F8C694" w14:textId="7138A951"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w:t>
            </w:r>
            <w:r w:rsidR="00774704">
              <w:rPr>
                <w:rFonts w:eastAsia="Times New Roman" w:cstheme="minorHAnsi"/>
                <w:sz w:val="20"/>
                <w:szCs w:val="20"/>
              </w:rPr>
              <w:t>Y</w:t>
            </w:r>
          </w:p>
        </w:tc>
        <w:tc>
          <w:tcPr>
            <w:tcW w:w="833" w:type="dxa"/>
            <w:vAlign w:val="center"/>
          </w:tcPr>
          <w:p w14:paraId="78CBA7E1" w14:textId="10833F49" w:rsidR="0028248F" w:rsidRPr="00EF253D" w:rsidRDefault="00774704" w:rsidP="0028248F">
            <w:pPr>
              <w:spacing w:after="0" w:line="240" w:lineRule="auto"/>
              <w:jc w:val="center"/>
              <w:rPr>
                <w:rFonts w:eastAsia="Times New Roman" w:cstheme="minorHAnsi"/>
                <w:sz w:val="20"/>
                <w:szCs w:val="20"/>
              </w:rPr>
            </w:pPr>
            <w:r>
              <w:rPr>
                <w:rFonts w:eastAsia="Times New Roman" w:cstheme="minorHAnsi"/>
                <w:sz w:val="20"/>
                <w:szCs w:val="20"/>
              </w:rPr>
              <w:t>JUN</w:t>
            </w:r>
          </w:p>
        </w:tc>
      </w:tr>
      <w:tr w:rsidR="0028248F" w:rsidRPr="00EF253D" w14:paraId="4AC1C5F5" w14:textId="77777777" w:rsidTr="00EF253D">
        <w:trPr>
          <w:trHeight w:val="315"/>
        </w:trPr>
        <w:tc>
          <w:tcPr>
            <w:tcW w:w="805" w:type="dxa"/>
            <w:tcMar>
              <w:top w:w="30" w:type="dxa"/>
              <w:left w:w="45" w:type="dxa"/>
              <w:bottom w:w="30" w:type="dxa"/>
              <w:right w:w="45" w:type="dxa"/>
            </w:tcMar>
            <w:vAlign w:val="center"/>
          </w:tcPr>
          <w:p w14:paraId="3D2C187C" w14:textId="1DC96E8D"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3A2E825" wp14:editId="2BB0B3E0">
                      <wp:extent cx="209550" cy="177800"/>
                      <wp:effectExtent l="0" t="0" r="19050" b="12700"/>
                      <wp:docPr id="508" name="Text Box 50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12E06D8" w14:textId="77777777" w:rsidR="0028248F" w:rsidRDefault="0028248F" w:rsidP="00EF2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3A2E825" id="Text Box 508" o:spid="_x0000_s104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UM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cy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KS1DEICAACUBAAADgAAAAAA&#10;AAAAAAAAAAAuAgAAZHJzL2Uyb0RvYy54bWxQSwECLQAUAAYACAAAACEAsLSSh9cAAAADAQAADwAA&#10;AAAAAAAAAAAAAACcBAAAZHJzL2Rvd25yZXYueG1sUEsFBgAAAAAEAAQA8wAAAKAFAAAAAA==&#10;" fillcolor="window" strokeweight=".5pt">
                      <v:textbox>
                        <w:txbxContent>
                          <w:p w14:paraId="412E06D8" w14:textId="77777777" w:rsidR="0028248F" w:rsidRDefault="0028248F" w:rsidP="00EF253D"/>
                        </w:txbxContent>
                      </v:textbox>
                      <w10:anchorlock/>
                    </v:shape>
                  </w:pict>
                </mc:Fallback>
              </mc:AlternateContent>
            </w:r>
          </w:p>
        </w:tc>
        <w:tc>
          <w:tcPr>
            <w:tcW w:w="2880" w:type="dxa"/>
            <w:tcMar>
              <w:top w:w="30" w:type="dxa"/>
              <w:left w:w="45" w:type="dxa"/>
              <w:bottom w:w="30" w:type="dxa"/>
              <w:right w:w="45" w:type="dxa"/>
            </w:tcMar>
            <w:vAlign w:val="center"/>
          </w:tcPr>
          <w:p w14:paraId="5FB427A2" w14:textId="6B85C0C5" w:rsidR="0028248F" w:rsidRPr="00EF253D" w:rsidRDefault="0028248F" w:rsidP="0028248F">
            <w:pPr>
              <w:spacing w:after="0" w:line="240" w:lineRule="auto"/>
              <w:rPr>
                <w:rFonts w:eastAsia="Times New Roman" w:cstheme="minorHAnsi"/>
                <w:sz w:val="20"/>
                <w:szCs w:val="20"/>
              </w:rPr>
            </w:pPr>
            <w:r w:rsidRPr="00EF253D">
              <w:rPr>
                <w:rFonts w:cstheme="minorHAnsi"/>
                <w:sz w:val="20"/>
                <w:szCs w:val="20"/>
              </w:rPr>
              <w:t xml:space="preserve">Verify staffing is in place for year and continue efforts to fill any open positions. </w:t>
            </w:r>
          </w:p>
        </w:tc>
        <w:tc>
          <w:tcPr>
            <w:tcW w:w="8010" w:type="dxa"/>
            <w:tcMar>
              <w:top w:w="30" w:type="dxa"/>
              <w:left w:w="45" w:type="dxa"/>
              <w:bottom w:w="30" w:type="dxa"/>
              <w:right w:w="45" w:type="dxa"/>
            </w:tcMar>
            <w:vAlign w:val="center"/>
          </w:tcPr>
          <w:p w14:paraId="1D6162D9" w14:textId="054127F3"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Review departures, fills, and additions to overall FTE within your system as well as any potential changes to assignments.  Communicate with applicable staff, building and district leadership and update coop/interlocal boards on staffing.  Consider posting open positions on the </w:t>
            </w:r>
            <w:hyperlink r:id="rId18" w:history="1">
              <w:r w:rsidRPr="00EF253D">
                <w:rPr>
                  <w:rStyle w:val="Hyperlink"/>
                  <w:rFonts w:eastAsia="Times New Roman" w:cstheme="minorHAnsi"/>
                  <w:sz w:val="20"/>
                  <w:szCs w:val="20"/>
                </w:rPr>
                <w:t>Educate Kansas Job Board</w:t>
              </w:r>
            </w:hyperlink>
            <w:r w:rsidRPr="00EF253D">
              <w:rPr>
                <w:rFonts w:eastAsia="Times New Roman" w:cstheme="minorHAnsi"/>
                <w:sz w:val="20"/>
                <w:szCs w:val="20"/>
              </w:rPr>
              <w:t xml:space="preserve"> is recommended. This job board requires a user ID and PW to post positions.</w:t>
            </w:r>
          </w:p>
        </w:tc>
        <w:tc>
          <w:tcPr>
            <w:tcW w:w="4657" w:type="dxa"/>
            <w:tcMar>
              <w:top w:w="30" w:type="dxa"/>
              <w:left w:w="45" w:type="dxa"/>
              <w:bottom w:w="30" w:type="dxa"/>
              <w:right w:w="45" w:type="dxa"/>
            </w:tcMar>
            <w:vAlign w:val="bottom"/>
          </w:tcPr>
          <w:p w14:paraId="3C19CF03" w14:textId="42339718"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45277810" w14:textId="4CD8535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1635CCB7" w14:textId="72FD7690" w:rsidR="0028248F" w:rsidRPr="00EF253D" w:rsidRDefault="00F11DE2"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8FB4639" w14:textId="00BA55D2" w:rsidR="0028248F" w:rsidRPr="00EF253D" w:rsidRDefault="00F11DE2"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29CF2A0E" w14:textId="77777777" w:rsidTr="00EF253D">
        <w:trPr>
          <w:trHeight w:val="315"/>
        </w:trPr>
        <w:tc>
          <w:tcPr>
            <w:tcW w:w="805" w:type="dxa"/>
            <w:tcMar>
              <w:top w:w="30" w:type="dxa"/>
              <w:left w:w="45" w:type="dxa"/>
              <w:bottom w:w="30" w:type="dxa"/>
              <w:right w:w="45" w:type="dxa"/>
            </w:tcMar>
            <w:vAlign w:val="center"/>
          </w:tcPr>
          <w:p w14:paraId="79D0CBA3" w14:textId="48968DA4"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2C4B4CD" wp14:editId="5F590FB6">
                      <wp:extent cx="209550" cy="177800"/>
                      <wp:effectExtent l="0" t="0" r="19050" b="12700"/>
                      <wp:docPr id="3" name="Text Box 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B7E552D" w14:textId="77777777" w:rsidR="0028248F" w:rsidRDefault="0028248F"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2C4B4CD" id="Text Box 3" o:spid="_x0000_s104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Z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MpZ5JGpF5Q78OdqPlrdy0QD/Dik+CodZAjHYj/CAo9KEpOggcVaT&#10;+/W3++iPFsPKWYfZLLj/uRFOofJvBs2/Hpyfx2FOyvnocgjFvbasXlvMpp0T2BtgE61MYvQP+ihW&#10;jtpnrNEsRoVJGInYBQ9HcR72G4M1lGo2S04YXyvCnVlaGaEjyZHXp/5ZOHtodMCE3NNxisX4Tb/3&#10;vvGlodkmUNWkYYhE71k98I/RTw0+rGncrdd68nr5mE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xb62UICAACUBAAADgAAAAAA&#10;AAAAAAAAAAAuAgAAZHJzL2Uyb0RvYy54bWxQSwECLQAUAAYACAAAACEAsLSSh9cAAAADAQAADwAA&#10;AAAAAAAAAAAAAACcBAAAZHJzL2Rvd25yZXYueG1sUEsFBgAAAAAEAAQA8wAAAKAFAAAAAA==&#10;" fillcolor="window" strokeweight=".5pt">
                      <v:textbox>
                        <w:txbxContent>
                          <w:p w14:paraId="4B7E552D" w14:textId="77777777" w:rsidR="0028248F" w:rsidRDefault="0028248F" w:rsidP="008C728D"/>
                        </w:txbxContent>
                      </v:textbox>
                      <w10:anchorlock/>
                    </v:shape>
                  </w:pict>
                </mc:Fallback>
              </mc:AlternateContent>
            </w:r>
          </w:p>
        </w:tc>
        <w:tc>
          <w:tcPr>
            <w:tcW w:w="2880" w:type="dxa"/>
            <w:tcMar>
              <w:top w:w="30" w:type="dxa"/>
              <w:left w:w="45" w:type="dxa"/>
              <w:bottom w:w="30" w:type="dxa"/>
              <w:right w:w="45" w:type="dxa"/>
            </w:tcMar>
            <w:vAlign w:val="center"/>
          </w:tcPr>
          <w:p w14:paraId="5A2136D5" w14:textId="76BCA0E4" w:rsidR="0028248F" w:rsidRPr="00EF253D" w:rsidRDefault="0028248F" w:rsidP="0028248F">
            <w:pPr>
              <w:spacing w:after="0" w:line="240" w:lineRule="auto"/>
              <w:rPr>
                <w:rFonts w:cstheme="minorHAnsi"/>
                <w:color w:val="000000"/>
                <w:sz w:val="20"/>
                <w:szCs w:val="20"/>
              </w:rPr>
            </w:pPr>
            <w:r w:rsidRPr="00EF253D">
              <w:rPr>
                <w:rFonts w:eastAsia="Times New Roman" w:cstheme="minorHAnsi"/>
                <w:sz w:val="20"/>
                <w:szCs w:val="20"/>
              </w:rPr>
              <w:t xml:space="preserve">Review and plan for all leadership and coordination meeting dates within your system. </w:t>
            </w:r>
          </w:p>
        </w:tc>
        <w:tc>
          <w:tcPr>
            <w:tcW w:w="8010" w:type="dxa"/>
            <w:tcMar>
              <w:top w:w="30" w:type="dxa"/>
              <w:left w:w="45" w:type="dxa"/>
              <w:bottom w:w="30" w:type="dxa"/>
              <w:right w:w="45" w:type="dxa"/>
            </w:tcMar>
            <w:vAlign w:val="center"/>
          </w:tcPr>
          <w:p w14:paraId="474164B7" w14:textId="3D753A9F" w:rsidR="0028248F" w:rsidRPr="00EF253D" w:rsidRDefault="0028248F" w:rsidP="0028248F">
            <w:pPr>
              <w:spacing w:after="0" w:line="240" w:lineRule="auto"/>
              <w:rPr>
                <w:rFonts w:cstheme="minorHAnsi"/>
                <w:color w:val="000000"/>
                <w:sz w:val="20"/>
                <w:szCs w:val="20"/>
              </w:rPr>
            </w:pPr>
            <w:r w:rsidRPr="00EF253D">
              <w:rPr>
                <w:rFonts w:eastAsia="Times New Roman" w:cstheme="minorHAnsi"/>
                <w:sz w:val="20"/>
                <w:szCs w:val="20"/>
              </w:rPr>
              <w:t xml:space="preserve">Identify and calendar all applicable leadership meetings and collaborative events for your system/role, typically including district leadership meetings, BOE meetings, Board of Director </w:t>
            </w:r>
            <w:r w:rsidRPr="00EF253D">
              <w:rPr>
                <w:rFonts w:eastAsia="Times New Roman" w:cstheme="minorHAnsi"/>
                <w:sz w:val="20"/>
                <w:szCs w:val="20"/>
              </w:rPr>
              <w:lastRenderedPageBreak/>
              <w:t xml:space="preserve">meetings (for coop/interlocal), staff meetings, other. Review prior year special education BOE and/or BOD agenda items for each month to anticipate items for the current year. </w:t>
            </w:r>
          </w:p>
        </w:tc>
        <w:tc>
          <w:tcPr>
            <w:tcW w:w="4657" w:type="dxa"/>
            <w:tcMar>
              <w:top w:w="30" w:type="dxa"/>
              <w:left w:w="45" w:type="dxa"/>
              <w:bottom w:w="30" w:type="dxa"/>
              <w:right w:w="45" w:type="dxa"/>
            </w:tcMar>
            <w:vAlign w:val="bottom"/>
          </w:tcPr>
          <w:p w14:paraId="32C1AA6E" w14:textId="02335CA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lastRenderedPageBreak/>
              <w:t>ongoing review is a necessity</w:t>
            </w:r>
            <w:r w:rsidR="00774704">
              <w:rPr>
                <w:rFonts w:eastAsia="Times New Roman" w:cstheme="minorHAnsi"/>
                <w:sz w:val="20"/>
                <w:szCs w:val="20"/>
              </w:rPr>
              <w:t xml:space="preserve">. Make sure you have registered for the July SETS </w:t>
            </w:r>
            <w:r w:rsidR="00E80756">
              <w:rPr>
                <w:rFonts w:eastAsia="Times New Roman" w:cstheme="minorHAnsi"/>
                <w:sz w:val="20"/>
                <w:szCs w:val="20"/>
              </w:rPr>
              <w:t>Leadership</w:t>
            </w:r>
            <w:r w:rsidR="00774704">
              <w:rPr>
                <w:rFonts w:eastAsia="Times New Roman" w:cstheme="minorHAnsi"/>
                <w:sz w:val="20"/>
                <w:szCs w:val="20"/>
              </w:rPr>
              <w:t xml:space="preserve"> C</w:t>
            </w:r>
            <w:r w:rsidR="00E80756">
              <w:rPr>
                <w:rFonts w:eastAsia="Times New Roman" w:cstheme="minorHAnsi"/>
                <w:sz w:val="20"/>
                <w:szCs w:val="20"/>
              </w:rPr>
              <w:t>o</w:t>
            </w:r>
            <w:r w:rsidR="00774704">
              <w:rPr>
                <w:rFonts w:eastAsia="Times New Roman" w:cstheme="minorHAnsi"/>
                <w:sz w:val="20"/>
                <w:szCs w:val="20"/>
              </w:rPr>
              <w:t>nference</w:t>
            </w:r>
            <w:r w:rsidR="00E80756">
              <w:rPr>
                <w:rFonts w:eastAsia="Times New Roman" w:cstheme="minorHAnsi"/>
                <w:sz w:val="20"/>
                <w:szCs w:val="20"/>
              </w:rPr>
              <w:t xml:space="preserve"> and the TRI-STATE Law Conference</w:t>
            </w:r>
          </w:p>
        </w:tc>
        <w:tc>
          <w:tcPr>
            <w:tcW w:w="720" w:type="dxa"/>
            <w:vAlign w:val="center"/>
          </w:tcPr>
          <w:p w14:paraId="4AB411A8" w14:textId="6178A7F4"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9162FBF" w14:textId="6CD0225D"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6332AACB" w14:textId="07C34B1D"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621EC60F" w14:textId="77777777" w:rsidTr="00EF253D">
        <w:trPr>
          <w:trHeight w:val="315"/>
        </w:trPr>
        <w:tc>
          <w:tcPr>
            <w:tcW w:w="805" w:type="dxa"/>
            <w:tcMar>
              <w:top w:w="30" w:type="dxa"/>
              <w:left w:w="45" w:type="dxa"/>
              <w:bottom w:w="30" w:type="dxa"/>
              <w:right w:w="45" w:type="dxa"/>
            </w:tcMar>
            <w:vAlign w:val="center"/>
          </w:tcPr>
          <w:p w14:paraId="2C8B2C22" w14:textId="00514786"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93197F3" wp14:editId="0E9F2EEE">
                      <wp:extent cx="209550" cy="177800"/>
                      <wp:effectExtent l="0" t="0" r="19050" b="12700"/>
                      <wp:docPr id="5" name="Text Box 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071FF06" w14:textId="77777777" w:rsidR="0028248F" w:rsidRDefault="0028248F"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493197F3" id="Text Box 5" o:spid="_x0000_s104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CPT4JDAgAAlAQAAA4AAAAA&#10;AAAAAAAAAAAALgIAAGRycy9lMm9Eb2MueG1sUEsBAi0AFAAGAAgAAAAhALC0kofXAAAAAwEAAA8A&#10;AAAAAAAAAAAAAAAAnQQAAGRycy9kb3ducmV2LnhtbFBLBQYAAAAABAAEAPMAAAChBQAAAAA=&#10;" fillcolor="window" strokeweight=".5pt">
                      <v:textbox>
                        <w:txbxContent>
                          <w:p w14:paraId="1071FF06" w14:textId="77777777" w:rsidR="0028248F" w:rsidRDefault="0028248F" w:rsidP="008C728D"/>
                        </w:txbxContent>
                      </v:textbox>
                      <w10:anchorlock/>
                    </v:shape>
                  </w:pict>
                </mc:Fallback>
              </mc:AlternateContent>
            </w:r>
          </w:p>
        </w:tc>
        <w:tc>
          <w:tcPr>
            <w:tcW w:w="2880" w:type="dxa"/>
            <w:tcMar>
              <w:top w:w="30" w:type="dxa"/>
              <w:left w:w="45" w:type="dxa"/>
              <w:bottom w:w="30" w:type="dxa"/>
              <w:right w:w="45" w:type="dxa"/>
            </w:tcMar>
            <w:vAlign w:val="center"/>
          </w:tcPr>
          <w:p w14:paraId="7228EC64" w14:textId="7E504F86" w:rsidR="0028248F" w:rsidRPr="00EF253D" w:rsidRDefault="00000000" w:rsidP="0028248F">
            <w:pPr>
              <w:spacing w:after="0"/>
              <w:rPr>
                <w:rFonts w:cstheme="minorHAnsi"/>
                <w:sz w:val="20"/>
                <w:szCs w:val="20"/>
              </w:rPr>
            </w:pPr>
            <w:hyperlink r:id="rId19" w:tgtFrame="_blank" w:history="1">
              <w:r w:rsidR="0028248F" w:rsidRPr="00EF253D">
                <w:rPr>
                  <w:rFonts w:eastAsia="Times New Roman" w:cstheme="minorHAnsi"/>
                  <w:sz w:val="20"/>
                  <w:szCs w:val="20"/>
                </w:rPr>
                <w:t xml:space="preserve">Register for the monthly KSDE Special Education Administrators Webinars </w:t>
              </w:r>
            </w:hyperlink>
          </w:p>
        </w:tc>
        <w:tc>
          <w:tcPr>
            <w:tcW w:w="8010" w:type="dxa"/>
            <w:tcMar>
              <w:top w:w="30" w:type="dxa"/>
              <w:left w:w="45" w:type="dxa"/>
              <w:bottom w:w="30" w:type="dxa"/>
              <w:right w:w="45" w:type="dxa"/>
            </w:tcMar>
            <w:vAlign w:val="center"/>
          </w:tcPr>
          <w:p w14:paraId="2701A294" w14:textId="484F720E"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leadership provides a monthly webinar for LEA special education leaders to review relevant updates, collections, resources, and more. Although these are generally recorded, it is recommended that directors </w:t>
            </w:r>
            <w:hyperlink r:id="rId20" w:history="1">
              <w:r w:rsidRPr="00EF253D">
                <w:rPr>
                  <w:rStyle w:val="Hyperlink"/>
                  <w:rFonts w:eastAsia="Times New Roman" w:cstheme="minorHAnsi"/>
                  <w:sz w:val="20"/>
                  <w:szCs w:val="20"/>
                </w:rPr>
                <w:t>register</w:t>
              </w:r>
            </w:hyperlink>
            <w:r w:rsidRPr="00EF253D">
              <w:rPr>
                <w:rFonts w:eastAsia="Times New Roman" w:cstheme="minorHAnsi"/>
                <w:sz w:val="20"/>
                <w:szCs w:val="20"/>
              </w:rPr>
              <w:t xml:space="preserve"> (KSDE TASN) and prioritize live participation in these sessions on their calendar.  </w:t>
            </w:r>
          </w:p>
        </w:tc>
        <w:tc>
          <w:tcPr>
            <w:tcW w:w="4657" w:type="dxa"/>
            <w:tcMar>
              <w:top w:w="30" w:type="dxa"/>
              <w:left w:w="45" w:type="dxa"/>
              <w:bottom w:w="30" w:type="dxa"/>
              <w:right w:w="45" w:type="dxa"/>
            </w:tcMar>
            <w:vAlign w:val="bottom"/>
          </w:tcPr>
          <w:p w14:paraId="04C6D120" w14:textId="37238866"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5A51656E" w14:textId="224E6AB2"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FAD1EA0" w14:textId="45394278"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F7CCF05" w14:textId="2E0E9F71"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7AE3BCA4" w14:textId="3DEA1CDE" w:rsidTr="00EF253D">
        <w:trPr>
          <w:trHeight w:val="315"/>
        </w:trPr>
        <w:tc>
          <w:tcPr>
            <w:tcW w:w="805" w:type="dxa"/>
            <w:tcMar>
              <w:top w:w="30" w:type="dxa"/>
              <w:left w:w="45" w:type="dxa"/>
              <w:bottom w:w="30" w:type="dxa"/>
              <w:right w:w="45" w:type="dxa"/>
            </w:tcMar>
            <w:vAlign w:val="center"/>
          </w:tcPr>
          <w:p w14:paraId="3FC1D7DF" w14:textId="43507ABA"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80FFE0" wp14:editId="4CE4E0BB">
                      <wp:extent cx="209550" cy="177800"/>
                      <wp:effectExtent l="0" t="0" r="19050" b="12700"/>
                      <wp:docPr id="6" name="Text Box 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CC0963D" w14:textId="77777777" w:rsidR="0028248F" w:rsidRDefault="0028248F"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180FFE0" id="Text Box 6" o:spid="_x0000_s104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z0AV0ICAACUBAAADgAAAAAA&#10;AAAAAAAAAAAuAgAAZHJzL2Uyb0RvYy54bWxQSwECLQAUAAYACAAAACEAsLSSh9cAAAADAQAADwAA&#10;AAAAAAAAAAAAAACcBAAAZHJzL2Rvd25yZXYueG1sUEsFBgAAAAAEAAQA8wAAAKAFAAAAAA==&#10;" fillcolor="window" strokeweight=".5pt">
                      <v:textbox>
                        <w:txbxContent>
                          <w:p w14:paraId="3CC0963D" w14:textId="77777777" w:rsidR="0028248F" w:rsidRDefault="0028248F" w:rsidP="00A978E9"/>
                        </w:txbxContent>
                      </v:textbox>
                      <w10:anchorlock/>
                    </v:shape>
                  </w:pict>
                </mc:Fallback>
              </mc:AlternateContent>
            </w:r>
          </w:p>
        </w:tc>
        <w:tc>
          <w:tcPr>
            <w:tcW w:w="2880" w:type="dxa"/>
            <w:tcMar>
              <w:top w:w="30" w:type="dxa"/>
              <w:left w:w="45" w:type="dxa"/>
              <w:bottom w:w="30" w:type="dxa"/>
              <w:right w:w="45" w:type="dxa"/>
            </w:tcMar>
            <w:vAlign w:val="center"/>
          </w:tcPr>
          <w:p w14:paraId="0A8354B1" w14:textId="038E5429" w:rsidR="0028248F" w:rsidRPr="00EF253D" w:rsidRDefault="0028248F" w:rsidP="0028248F">
            <w:pPr>
              <w:rPr>
                <w:rFonts w:cstheme="minorHAnsi"/>
                <w:sz w:val="20"/>
                <w:szCs w:val="20"/>
              </w:rPr>
            </w:pPr>
            <w:r w:rsidRPr="00EF253D">
              <w:rPr>
                <w:rFonts w:eastAsia="Times New Roman" w:cstheme="minorHAnsi"/>
                <w:sz w:val="20"/>
                <w:szCs w:val="20"/>
              </w:rPr>
              <w:t>Register for Special Education Administrators Quarterly Workshops</w:t>
            </w:r>
          </w:p>
        </w:tc>
        <w:tc>
          <w:tcPr>
            <w:tcW w:w="8010" w:type="dxa"/>
            <w:tcMar>
              <w:top w:w="30" w:type="dxa"/>
              <w:left w:w="45" w:type="dxa"/>
              <w:bottom w:w="30" w:type="dxa"/>
              <w:right w:w="45" w:type="dxa"/>
            </w:tcMar>
            <w:vAlign w:val="center"/>
          </w:tcPr>
          <w:p w14:paraId="6B54B322" w14:textId="063F48E5"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and Title Services provides quarterly professional learning and collaboration opportunity for LEAs, particularly for new directors of special education or Title services.  The first session is in July as a pre-session event to the KSDE Leadership Conference in July.  Register for this year’s sessions and check out prior session materials </w:t>
            </w:r>
            <w:hyperlink r:id="rId21" w:history="1">
              <w:r w:rsidRPr="00EF253D">
                <w:rPr>
                  <w:rStyle w:val="Hyperlink"/>
                  <w:rFonts w:eastAsia="Times New Roman" w:cstheme="minorHAnsi"/>
                  <w:color w:val="0070C0"/>
                  <w:sz w:val="20"/>
                  <w:szCs w:val="20"/>
                </w:rPr>
                <w:t>here</w:t>
              </w:r>
            </w:hyperlink>
            <w:r w:rsidRPr="00EF253D">
              <w:rPr>
                <w:rFonts w:eastAsia="Times New Roman" w:cstheme="minorHAnsi"/>
                <w:sz w:val="20"/>
                <w:szCs w:val="20"/>
              </w:rPr>
              <w:t>.</w:t>
            </w:r>
          </w:p>
        </w:tc>
        <w:tc>
          <w:tcPr>
            <w:tcW w:w="4657" w:type="dxa"/>
            <w:tcMar>
              <w:top w:w="30" w:type="dxa"/>
              <w:left w:w="45" w:type="dxa"/>
              <w:bottom w:w="30" w:type="dxa"/>
              <w:right w:w="45" w:type="dxa"/>
            </w:tcMar>
            <w:vAlign w:val="bottom"/>
          </w:tcPr>
          <w:p w14:paraId="2B691F55" w14:textId="77777777"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64C50AE8" w14:textId="26E8A606" w:rsidR="0028248F" w:rsidRPr="00EF253D" w:rsidRDefault="00F11DE2"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06EA273" w14:textId="13E6616A"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596239B4" w14:textId="4635EE49" w:rsidR="0028248F" w:rsidRPr="00EF253D" w:rsidRDefault="0028248F" w:rsidP="0028248F">
            <w:pPr>
              <w:spacing w:after="0" w:line="240" w:lineRule="auto"/>
              <w:jc w:val="center"/>
              <w:rPr>
                <w:rFonts w:eastAsia="Times New Roman" w:cstheme="minorHAnsi"/>
                <w:sz w:val="20"/>
                <w:szCs w:val="20"/>
              </w:rPr>
            </w:pPr>
          </w:p>
        </w:tc>
      </w:tr>
      <w:tr w:rsidR="0028248F" w:rsidRPr="00EF253D" w14:paraId="77E9456B" w14:textId="19C58DE3" w:rsidTr="00EF253D">
        <w:trPr>
          <w:trHeight w:val="315"/>
        </w:trPr>
        <w:tc>
          <w:tcPr>
            <w:tcW w:w="805" w:type="dxa"/>
            <w:tcMar>
              <w:top w:w="30" w:type="dxa"/>
              <w:left w:w="45" w:type="dxa"/>
              <w:bottom w:w="30" w:type="dxa"/>
              <w:right w:w="45" w:type="dxa"/>
            </w:tcMar>
            <w:vAlign w:val="center"/>
            <w:hideMark/>
          </w:tcPr>
          <w:p w14:paraId="1A963DBA" w14:textId="19FC90A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947587A" wp14:editId="1119FE10">
                      <wp:extent cx="209550" cy="177800"/>
                      <wp:effectExtent l="0" t="0" r="19050" b="12700"/>
                      <wp:docPr id="8" name="Text Box 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7BEB397" w14:textId="77777777" w:rsidR="0028248F" w:rsidRDefault="0028248F" w:rsidP="0019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947587A" id="Text Box 8" o:spid="_x0000_s104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" fillcolor="window" strokeweight=".5pt">
                      <v:textbox>
                        <w:txbxContent>
                          <w:p w14:paraId="67BEB397" w14:textId="77777777" w:rsidR="0028248F" w:rsidRDefault="0028248F" w:rsidP="00192E78"/>
                        </w:txbxContent>
                      </v:textbox>
                      <w10:anchorlock/>
                    </v:shape>
                  </w:pict>
                </mc:Fallback>
              </mc:AlternateContent>
            </w:r>
          </w:p>
        </w:tc>
        <w:tc>
          <w:tcPr>
            <w:tcW w:w="2880" w:type="dxa"/>
            <w:tcMar>
              <w:top w:w="30" w:type="dxa"/>
              <w:left w:w="45" w:type="dxa"/>
              <w:bottom w:w="30" w:type="dxa"/>
              <w:right w:w="45" w:type="dxa"/>
            </w:tcMar>
            <w:vAlign w:val="center"/>
          </w:tcPr>
          <w:p w14:paraId="10CAC112" w14:textId="51153F11"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Special Education Advisory Council (SEAC)</w:t>
            </w:r>
          </w:p>
        </w:tc>
        <w:tc>
          <w:tcPr>
            <w:tcW w:w="8010" w:type="dxa"/>
            <w:tcMar>
              <w:top w:w="30" w:type="dxa"/>
              <w:left w:w="45" w:type="dxa"/>
              <w:bottom w:w="30" w:type="dxa"/>
              <w:right w:w="45" w:type="dxa"/>
            </w:tcMar>
            <w:vAlign w:val="center"/>
          </w:tcPr>
          <w:p w14:paraId="4D5D815E" w14:textId="132EADCD" w:rsidR="0028248F" w:rsidRPr="00EF253D" w:rsidRDefault="0028248F" w:rsidP="0028248F">
            <w:pPr>
              <w:spacing w:after="0" w:line="240" w:lineRule="auto"/>
              <w:rPr>
                <w:rFonts w:eastAsia="Times New Roman" w:cstheme="minorHAnsi"/>
                <w:sz w:val="20"/>
                <w:szCs w:val="20"/>
              </w:rPr>
            </w:pPr>
            <w:r w:rsidRPr="00EF253D">
              <w:rPr>
                <w:rFonts w:cstheme="minorHAnsi"/>
                <w:color w:val="000000"/>
                <w:sz w:val="20"/>
                <w:szCs w:val="20"/>
                <w:shd w:val="clear" w:color="auto" w:fill="FFFFFF"/>
              </w:rPr>
              <w:t>The purpose of the Kansas State Special Education Advisory Council is to provide policy guidance to the State Board of Education with respect to special education and related services for children with disabilities in the state. The Council meets as mandated by both the State and Federal Legislation. All council meetings are public meetings and include a time for public comments to be received.</w:t>
            </w:r>
          </w:p>
        </w:tc>
        <w:tc>
          <w:tcPr>
            <w:tcW w:w="4657" w:type="dxa"/>
            <w:tcMar>
              <w:top w:w="30" w:type="dxa"/>
              <w:left w:w="45" w:type="dxa"/>
              <w:bottom w:w="30" w:type="dxa"/>
              <w:right w:w="45" w:type="dxa"/>
            </w:tcMar>
            <w:vAlign w:val="bottom"/>
            <w:hideMark/>
          </w:tcPr>
          <w:p w14:paraId="00CE470D" w14:textId="77777777" w:rsidR="0028248F" w:rsidRPr="00920918" w:rsidRDefault="0028248F" w:rsidP="0028248F">
            <w:pPr>
              <w:shd w:val="clear" w:color="auto" w:fill="FFFFFF"/>
              <w:spacing w:after="0" w:line="240" w:lineRule="auto"/>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t>To make a request to provide public comment at the hybrid meetings to be held in the 2022-2023 school year</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please</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contact:</w:t>
            </w:r>
            <w:r w:rsidRPr="00920918">
              <w:rPr>
                <w:rFonts w:eastAsia="Times New Roman" w:cstheme="minorHAnsi"/>
                <w:color w:val="000000"/>
                <w:sz w:val="20"/>
                <w:szCs w:val="20"/>
                <w:bdr w:val="none" w:sz="0" w:space="0" w:color="auto" w:frame="1"/>
              </w:rPr>
              <w:br/>
            </w:r>
            <w:hyperlink r:id="rId22" w:history="1">
              <w:r w:rsidRPr="00920918">
                <w:rPr>
                  <w:rFonts w:eastAsia="Times New Roman" w:cstheme="minorHAnsi"/>
                  <w:color w:val="3333FF"/>
                  <w:sz w:val="20"/>
                  <w:szCs w:val="20"/>
                  <w:u w:val="single"/>
                  <w:bdr w:val="none" w:sz="0" w:space="0" w:color="auto" w:frame="1"/>
                </w:rPr>
                <w:t>klove@ksde.org</w:t>
              </w:r>
            </w:hyperlink>
          </w:p>
          <w:p w14:paraId="04886C55" w14:textId="77777777" w:rsidR="0028248F" w:rsidRPr="00920918" w:rsidRDefault="0028248F" w:rsidP="0028248F">
            <w:pPr>
              <w:shd w:val="clear" w:color="auto" w:fill="FFFFFF"/>
              <w:spacing w:after="0" w:line="240" w:lineRule="auto"/>
              <w:jc w:val="both"/>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t>To submit written Comments please send them to:</w:t>
            </w:r>
            <w:r w:rsidRPr="00920918">
              <w:rPr>
                <w:rFonts w:eastAsia="Times New Roman" w:cstheme="minorHAnsi"/>
                <w:color w:val="000000"/>
                <w:sz w:val="20"/>
                <w:szCs w:val="20"/>
                <w:bdr w:val="none" w:sz="0" w:space="0" w:color="auto" w:frame="1"/>
              </w:rPr>
              <w:br/>
            </w:r>
            <w:hyperlink r:id="rId23" w:history="1">
              <w:r w:rsidRPr="00920918">
                <w:rPr>
                  <w:rFonts w:eastAsia="Times New Roman" w:cstheme="minorHAnsi"/>
                  <w:color w:val="3333FF"/>
                  <w:sz w:val="20"/>
                  <w:szCs w:val="20"/>
                  <w:u w:val="single"/>
                  <w:bdr w:val="none" w:sz="0" w:space="0" w:color="auto" w:frame="1"/>
                </w:rPr>
                <w:t>klove@ksde.org</w:t>
              </w:r>
            </w:hyperlink>
          </w:p>
          <w:p w14:paraId="1738C4F9" w14:textId="77777777" w:rsidR="0028248F" w:rsidRPr="00EF253D" w:rsidRDefault="0028248F" w:rsidP="0028248F">
            <w:pPr>
              <w:spacing w:after="0" w:line="240" w:lineRule="auto"/>
              <w:rPr>
                <w:rFonts w:eastAsia="Times New Roman" w:cstheme="minorHAnsi"/>
                <w:sz w:val="20"/>
                <w:szCs w:val="20"/>
              </w:rPr>
            </w:pPr>
          </w:p>
        </w:tc>
        <w:tc>
          <w:tcPr>
            <w:tcW w:w="720" w:type="dxa"/>
            <w:vAlign w:val="center"/>
          </w:tcPr>
          <w:p w14:paraId="4B874F8C" w14:textId="14B43D86"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5443329B" w14:textId="61A8FA93"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4AE10253" w14:textId="2AA1B27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5F052336" w14:textId="77777777" w:rsidTr="00EF253D">
        <w:trPr>
          <w:trHeight w:val="315"/>
        </w:trPr>
        <w:tc>
          <w:tcPr>
            <w:tcW w:w="18625" w:type="dxa"/>
            <w:gridSpan w:val="7"/>
            <w:shd w:val="clear" w:color="auto" w:fill="D9E2F3" w:themeFill="accent1" w:themeFillTint="33"/>
            <w:tcMar>
              <w:top w:w="30" w:type="dxa"/>
              <w:left w:w="45" w:type="dxa"/>
              <w:bottom w:w="30" w:type="dxa"/>
              <w:right w:w="45" w:type="dxa"/>
            </w:tcMar>
            <w:vAlign w:val="center"/>
          </w:tcPr>
          <w:p w14:paraId="6C464655" w14:textId="51E6A462"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b/>
                <w:bCs/>
                <w:sz w:val="20"/>
                <w:szCs w:val="20"/>
              </w:rPr>
              <w:t>Kansas Integrated Accountability System (KIAS)</w:t>
            </w:r>
          </w:p>
        </w:tc>
      </w:tr>
      <w:tr w:rsidR="0028248F" w:rsidRPr="00EF253D" w14:paraId="29CABE0C" w14:textId="77777777" w:rsidTr="00EF253D">
        <w:trPr>
          <w:trHeight w:val="315"/>
        </w:trPr>
        <w:tc>
          <w:tcPr>
            <w:tcW w:w="805" w:type="dxa"/>
            <w:shd w:val="clear" w:color="auto" w:fill="FFFFFF" w:themeFill="background1"/>
            <w:tcMar>
              <w:top w:w="30" w:type="dxa"/>
              <w:left w:w="45" w:type="dxa"/>
              <w:bottom w:w="30" w:type="dxa"/>
              <w:right w:w="45" w:type="dxa"/>
            </w:tcMar>
            <w:vAlign w:val="center"/>
          </w:tcPr>
          <w:p w14:paraId="73212AF2" w14:textId="598802F7" w:rsidR="0028248F" w:rsidRPr="00EF253D" w:rsidRDefault="0028248F" w:rsidP="0028248F">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5A7984EB" w14:textId="3F3A2D0B"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8010" w:type="dxa"/>
            <w:tcMar>
              <w:top w:w="30" w:type="dxa"/>
              <w:left w:w="45" w:type="dxa"/>
              <w:bottom w:w="30" w:type="dxa"/>
              <w:right w:w="45" w:type="dxa"/>
            </w:tcMar>
          </w:tcPr>
          <w:p w14:paraId="02ED00B8" w14:textId="35DEE4C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657" w:type="dxa"/>
            <w:tcMar>
              <w:top w:w="30" w:type="dxa"/>
              <w:left w:w="45" w:type="dxa"/>
              <w:bottom w:w="30" w:type="dxa"/>
              <w:right w:w="45" w:type="dxa"/>
            </w:tcMar>
          </w:tcPr>
          <w:p w14:paraId="5941420C" w14:textId="42FA66DA"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378FB0D6" w14:textId="4CC32857" w:rsidR="0028248F" w:rsidRPr="00EF253D" w:rsidRDefault="00C55657" w:rsidP="0028248F">
            <w:pPr>
              <w:spacing w:after="0" w:line="240" w:lineRule="auto"/>
              <w:jc w:val="center"/>
              <w:rPr>
                <w:rFonts w:eastAsia="Times New Roman" w:cstheme="minorHAnsi"/>
                <w:sz w:val="20"/>
                <w:szCs w:val="20"/>
              </w:rPr>
            </w:pPr>
            <w:r>
              <w:rPr>
                <w:rFonts w:eastAsia="Times New Roman" w:cstheme="minorHAnsi"/>
                <w:sz w:val="20"/>
                <w:szCs w:val="20"/>
              </w:rPr>
              <w:t>APR</w:t>
            </w:r>
          </w:p>
        </w:tc>
        <w:tc>
          <w:tcPr>
            <w:tcW w:w="720" w:type="dxa"/>
            <w:vAlign w:val="center"/>
          </w:tcPr>
          <w:p w14:paraId="1E7FD07F" w14:textId="3FC9E90D" w:rsidR="0028248F" w:rsidRPr="00EF253D" w:rsidRDefault="0028248F" w:rsidP="0028248F">
            <w:pPr>
              <w:spacing w:after="0" w:line="240" w:lineRule="auto"/>
              <w:jc w:val="center"/>
              <w:rPr>
                <w:rFonts w:eastAsia="Times New Roman" w:cstheme="minorHAnsi"/>
                <w:sz w:val="20"/>
                <w:szCs w:val="20"/>
              </w:rPr>
            </w:pPr>
            <w:r>
              <w:rPr>
                <w:rFonts w:eastAsia="Times New Roman" w:cstheme="minorHAnsi"/>
                <w:sz w:val="20"/>
                <w:szCs w:val="20"/>
              </w:rPr>
              <w:t>MA</w:t>
            </w:r>
            <w:r w:rsidR="00C55657">
              <w:rPr>
                <w:rFonts w:eastAsia="Times New Roman" w:cstheme="minorHAnsi"/>
                <w:sz w:val="20"/>
                <w:szCs w:val="20"/>
              </w:rPr>
              <w:t>Y</w:t>
            </w:r>
          </w:p>
        </w:tc>
        <w:tc>
          <w:tcPr>
            <w:tcW w:w="833" w:type="dxa"/>
            <w:vAlign w:val="center"/>
          </w:tcPr>
          <w:p w14:paraId="286E47F1" w14:textId="2CD81D15" w:rsidR="0028248F" w:rsidRPr="00EF253D" w:rsidRDefault="00C55657" w:rsidP="0028248F">
            <w:pPr>
              <w:spacing w:after="0" w:line="240" w:lineRule="auto"/>
              <w:jc w:val="center"/>
              <w:rPr>
                <w:rFonts w:eastAsia="Times New Roman" w:cstheme="minorHAnsi"/>
                <w:sz w:val="20"/>
                <w:szCs w:val="20"/>
              </w:rPr>
            </w:pPr>
            <w:r>
              <w:rPr>
                <w:rFonts w:eastAsia="Times New Roman" w:cstheme="minorHAnsi"/>
                <w:sz w:val="20"/>
                <w:szCs w:val="20"/>
              </w:rPr>
              <w:t>JUN</w:t>
            </w:r>
          </w:p>
        </w:tc>
      </w:tr>
      <w:tr w:rsidR="0028248F" w:rsidRPr="00EF253D" w14:paraId="66C6A806" w14:textId="77777777" w:rsidTr="00EF253D">
        <w:trPr>
          <w:trHeight w:val="315"/>
        </w:trPr>
        <w:tc>
          <w:tcPr>
            <w:tcW w:w="805" w:type="dxa"/>
            <w:tcMar>
              <w:top w:w="30" w:type="dxa"/>
              <w:left w:w="45" w:type="dxa"/>
              <w:bottom w:w="30" w:type="dxa"/>
              <w:right w:w="45" w:type="dxa"/>
            </w:tcMar>
            <w:vAlign w:val="center"/>
          </w:tcPr>
          <w:p w14:paraId="352A6D5B" w14:textId="15727BF5"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40A30A1" wp14:editId="75F88D64">
                      <wp:extent cx="209550" cy="177800"/>
                      <wp:effectExtent l="0" t="0" r="19050" b="12700"/>
                      <wp:docPr id="11" name="Text Box 1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D2F94F6" w14:textId="77777777" w:rsidR="0028248F" w:rsidRDefault="0028248F"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40A30A1" id="Text Box 11" o:spid="_x0000_s104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jQ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Wf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tII0EICAACUBAAADgAAAAAA&#10;AAAAAAAAAAAuAgAAZHJzL2Uyb0RvYy54bWxQSwECLQAUAAYACAAAACEAsLSSh9cAAAADAQAADwAA&#10;AAAAAAAAAAAAAACcBAAAZHJzL2Rvd25yZXYueG1sUEsFBgAAAAAEAAQA8wAAAKAFAAAAAA==&#10;" fillcolor="window" strokeweight=".5pt">
                      <v:textbox>
                        <w:txbxContent>
                          <w:p w14:paraId="2D2F94F6" w14:textId="77777777" w:rsidR="0028248F" w:rsidRDefault="0028248F" w:rsidP="00A978E9"/>
                        </w:txbxContent>
                      </v:textbox>
                      <w10:anchorlock/>
                    </v:shape>
                  </w:pict>
                </mc:Fallback>
              </mc:AlternateContent>
            </w:r>
            <w:r w:rsidRPr="00EF253D">
              <w:rPr>
                <w:rFonts w:eastAsia="Times New Roman" w:cstheme="minorHAnsi"/>
                <w:sz w:val="20"/>
                <w:szCs w:val="20"/>
              </w:rPr>
              <w:t xml:space="preserve"> </w:t>
            </w:r>
          </w:p>
        </w:tc>
        <w:tc>
          <w:tcPr>
            <w:tcW w:w="2880" w:type="dxa"/>
            <w:tcMar>
              <w:top w:w="30" w:type="dxa"/>
              <w:left w:w="45" w:type="dxa"/>
              <w:bottom w:w="30" w:type="dxa"/>
              <w:right w:w="45" w:type="dxa"/>
            </w:tcMar>
            <w:vAlign w:val="center"/>
          </w:tcPr>
          <w:p w14:paraId="37B20497" w14:textId="6DC5A1CE"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hyperlink r:id="rId24" w:history="1">
              <w:r w:rsidRPr="00EF253D">
                <w:rPr>
                  <w:rStyle w:val="Hyperlink"/>
                  <w:rFonts w:eastAsia="Times New Roman" w:cstheme="minorHAnsi"/>
                  <w:sz w:val="20"/>
                  <w:szCs w:val="20"/>
                </w:rPr>
                <w:t>KIAS Calendar</w:t>
              </w:r>
            </w:hyperlink>
            <w:r w:rsidRPr="00EF253D">
              <w:rPr>
                <w:rFonts w:eastAsia="Times New Roman" w:cstheme="minorHAnsi"/>
                <w:sz w:val="20"/>
                <w:szCs w:val="20"/>
              </w:rPr>
              <w:t xml:space="preserve"> </w:t>
            </w:r>
          </w:p>
        </w:tc>
        <w:tc>
          <w:tcPr>
            <w:tcW w:w="8010" w:type="dxa"/>
            <w:tcMar>
              <w:top w:w="30" w:type="dxa"/>
              <w:left w:w="45" w:type="dxa"/>
              <w:bottom w:w="30" w:type="dxa"/>
              <w:right w:w="45" w:type="dxa"/>
            </w:tcMar>
            <w:vAlign w:val="center"/>
          </w:tcPr>
          <w:p w14:paraId="4366E81A" w14:textId="320175E6"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 xml:space="preserve">KSDE provides a </w:t>
            </w:r>
            <w:r w:rsidRPr="00EF253D">
              <w:rPr>
                <w:rFonts w:eastAsia="Times New Roman" w:cstheme="minorHAnsi"/>
                <w:b/>
                <w:bCs/>
                <w:sz w:val="20"/>
                <w:szCs w:val="20"/>
              </w:rPr>
              <w:t>Kansas Integrated Accountability System (KIAS) Calendar</w:t>
            </w:r>
            <w:r w:rsidRPr="00EF253D">
              <w:rPr>
                <w:rFonts w:eastAsia="Times New Roman" w:cstheme="minorHAnsi"/>
                <w:sz w:val="20"/>
                <w:szCs w:val="20"/>
              </w:rPr>
              <w:t xml:space="preserve"> of critical fiscal and monitoring data collection windows and report submission dates.  The calendar and all KIAS information summaries, FAQs, and other resources are available </w:t>
            </w:r>
            <w:hyperlink r:id="rId25" w:history="1">
              <w:hyperlink r:id="rId26" w:history="1">
                <w:r w:rsidRPr="00EF253D">
                  <w:rPr>
                    <w:rStyle w:val="Hyperlink"/>
                    <w:rFonts w:eastAsia="Times New Roman" w:cstheme="minorHAnsi"/>
                    <w:sz w:val="20"/>
                    <w:szCs w:val="20"/>
                  </w:rPr>
                  <w:t>here</w:t>
                </w:r>
              </w:hyperlink>
            </w:hyperlink>
            <w:r w:rsidRPr="00EF253D">
              <w:rPr>
                <w:rFonts w:eastAsia="Times New Roman" w:cstheme="minorHAnsi"/>
                <w:sz w:val="20"/>
                <w:szCs w:val="20"/>
              </w:rPr>
              <w:t xml:space="preserve">.  </w:t>
            </w:r>
          </w:p>
        </w:tc>
        <w:tc>
          <w:tcPr>
            <w:tcW w:w="4657" w:type="dxa"/>
            <w:tcMar>
              <w:top w:w="30" w:type="dxa"/>
              <w:left w:w="45" w:type="dxa"/>
              <w:bottom w:w="30" w:type="dxa"/>
              <w:right w:w="45" w:type="dxa"/>
            </w:tcMar>
            <w:vAlign w:val="bottom"/>
          </w:tcPr>
          <w:p w14:paraId="5DE2FFB7" w14:textId="6B5A5B92"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ongoing review is a necessity</w:t>
            </w:r>
          </w:p>
        </w:tc>
        <w:tc>
          <w:tcPr>
            <w:tcW w:w="720" w:type="dxa"/>
            <w:vAlign w:val="center"/>
          </w:tcPr>
          <w:p w14:paraId="6878FA40" w14:textId="07FBCC75"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425633D" w14:textId="61DF5D5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295CC38C" w14:textId="510E008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28248F" w:rsidRPr="00EF253D" w14:paraId="257CFE37" w14:textId="77777777" w:rsidTr="00EF253D">
        <w:trPr>
          <w:trHeight w:val="702"/>
        </w:trPr>
        <w:tc>
          <w:tcPr>
            <w:tcW w:w="805" w:type="dxa"/>
            <w:tcMar>
              <w:top w:w="30" w:type="dxa"/>
              <w:left w:w="45" w:type="dxa"/>
              <w:bottom w:w="30" w:type="dxa"/>
              <w:right w:w="45" w:type="dxa"/>
            </w:tcMar>
            <w:vAlign w:val="center"/>
          </w:tcPr>
          <w:p w14:paraId="36D3812E" w14:textId="22747F6B" w:rsidR="0028248F" w:rsidRPr="00EF253D" w:rsidRDefault="006F3500"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A48FA8B" wp14:editId="0CC09C10">
                      <wp:extent cx="209550" cy="177800"/>
                      <wp:effectExtent l="0" t="0" r="19050" b="12700"/>
                      <wp:docPr id="26" name="Text Box 2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CA51878" w14:textId="77777777" w:rsidR="006F3500" w:rsidRDefault="006F3500" w:rsidP="006F3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A48FA8B" id="Text Box 26" o:spid="_x0000_s104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l0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uT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gKpdEICAACUBAAADgAAAAAA&#10;AAAAAAAAAAAuAgAAZHJzL2Uyb0RvYy54bWxQSwECLQAUAAYACAAAACEAsLSSh9cAAAADAQAADwAA&#10;AAAAAAAAAAAAAACcBAAAZHJzL2Rvd25yZXYueG1sUEsFBgAAAAAEAAQA8wAAAKAFAAAAAA==&#10;" fillcolor="window" strokeweight=".5pt">
                      <v:textbox>
                        <w:txbxContent>
                          <w:p w14:paraId="6CA51878" w14:textId="77777777" w:rsidR="006F3500" w:rsidRDefault="006F3500" w:rsidP="006F3500"/>
                        </w:txbxContent>
                      </v:textbox>
                      <w10:anchorlock/>
                    </v:shape>
                  </w:pict>
                </mc:Fallback>
              </mc:AlternateContent>
            </w:r>
          </w:p>
        </w:tc>
        <w:tc>
          <w:tcPr>
            <w:tcW w:w="2880" w:type="dxa"/>
            <w:tcMar>
              <w:top w:w="30" w:type="dxa"/>
              <w:left w:w="45" w:type="dxa"/>
              <w:bottom w:w="30" w:type="dxa"/>
              <w:right w:w="45" w:type="dxa"/>
            </w:tcMar>
          </w:tcPr>
          <w:p w14:paraId="6B0F8CB6" w14:textId="62EA64A1" w:rsidR="0028248F" w:rsidRPr="00EF253D" w:rsidRDefault="006F3500" w:rsidP="0028248F">
            <w:pPr>
              <w:spacing w:after="0" w:line="240" w:lineRule="auto"/>
              <w:rPr>
                <w:rFonts w:eastAsia="Times New Roman" w:cstheme="minorHAnsi"/>
                <w:sz w:val="20"/>
                <w:szCs w:val="20"/>
              </w:rPr>
            </w:pPr>
            <w:r>
              <w:rPr>
                <w:rFonts w:eastAsia="Times New Roman" w:cstheme="minorHAnsi"/>
                <w:sz w:val="20"/>
                <w:szCs w:val="20"/>
              </w:rPr>
              <w:t>Indicator 8</w:t>
            </w:r>
          </w:p>
        </w:tc>
        <w:tc>
          <w:tcPr>
            <w:tcW w:w="8010" w:type="dxa"/>
            <w:tcMar>
              <w:top w:w="30" w:type="dxa"/>
              <w:left w:w="45" w:type="dxa"/>
              <w:bottom w:w="30" w:type="dxa"/>
              <w:right w:w="45" w:type="dxa"/>
            </w:tcMar>
          </w:tcPr>
          <w:p w14:paraId="4E961B80" w14:textId="5BF34C6E" w:rsidR="0028248F" w:rsidRPr="00EF253D" w:rsidRDefault="003B604F" w:rsidP="0028248F">
            <w:pPr>
              <w:spacing w:after="0" w:line="240" w:lineRule="auto"/>
              <w:rPr>
                <w:rFonts w:eastAsia="Times New Roman" w:cstheme="minorHAnsi"/>
                <w:sz w:val="20"/>
                <w:szCs w:val="20"/>
              </w:rPr>
            </w:pPr>
            <w:r w:rsidRPr="003B604F">
              <w:rPr>
                <w:rFonts w:eastAsia="Times New Roman" w:cstheme="minorHAnsi"/>
                <w:sz w:val="20"/>
                <w:szCs w:val="20"/>
              </w:rPr>
              <w:t>Indicator 8 is the IDEA federal requirement to survey parents to determine the percent of parents with a child receiving special education services who report that schools facilitated parent involvement as a means of improving services and results for children with disabilities.</w:t>
            </w:r>
          </w:p>
        </w:tc>
        <w:tc>
          <w:tcPr>
            <w:tcW w:w="4657" w:type="dxa"/>
            <w:tcMar>
              <w:top w:w="30" w:type="dxa"/>
              <w:left w:w="45" w:type="dxa"/>
              <w:bottom w:w="30" w:type="dxa"/>
              <w:right w:w="45" w:type="dxa"/>
            </w:tcMar>
            <w:vAlign w:val="bottom"/>
          </w:tcPr>
          <w:p w14:paraId="6FA9E13A" w14:textId="6B4FD449" w:rsidR="0028248F" w:rsidRPr="00EF253D" w:rsidRDefault="00C55657" w:rsidP="0028248F">
            <w:pPr>
              <w:spacing w:after="0" w:line="240" w:lineRule="auto"/>
              <w:rPr>
                <w:rFonts w:eastAsia="Times New Roman" w:cstheme="minorHAnsi"/>
                <w:sz w:val="20"/>
                <w:szCs w:val="20"/>
              </w:rPr>
            </w:pPr>
            <w:r w:rsidRPr="00AA051A">
              <w:rPr>
                <w:rFonts w:eastAsia="Times New Roman" w:cstheme="minorHAnsi"/>
                <w:b/>
                <w:bCs/>
                <w:sz w:val="20"/>
                <w:szCs w:val="20"/>
              </w:rPr>
              <w:t>MAY 30</w:t>
            </w:r>
            <w:r>
              <w:rPr>
                <w:rFonts w:eastAsia="Times New Roman" w:cstheme="minorHAnsi"/>
                <w:sz w:val="20"/>
                <w:szCs w:val="20"/>
              </w:rPr>
              <w:t xml:space="preserve"> </w:t>
            </w:r>
            <w:r w:rsidR="006F3500">
              <w:rPr>
                <w:rFonts w:eastAsia="Times New Roman" w:cstheme="minorHAnsi"/>
                <w:sz w:val="20"/>
                <w:szCs w:val="20"/>
              </w:rPr>
              <w:t xml:space="preserve">Parent Survey window CLOSES </w:t>
            </w:r>
          </w:p>
        </w:tc>
        <w:tc>
          <w:tcPr>
            <w:tcW w:w="720" w:type="dxa"/>
            <w:vAlign w:val="center"/>
          </w:tcPr>
          <w:p w14:paraId="63326534" w14:textId="702C3880" w:rsidR="0028248F" w:rsidRPr="00EF253D" w:rsidRDefault="00C55657"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1F6174E7" w14:textId="1100AFE7" w:rsidR="0028248F" w:rsidRPr="00EF253D" w:rsidRDefault="00C55657"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33" w:type="dxa"/>
            <w:vAlign w:val="center"/>
          </w:tcPr>
          <w:p w14:paraId="78CE82CD" w14:textId="086A6C3C" w:rsidR="0028248F" w:rsidRPr="00EF253D" w:rsidRDefault="0028248F" w:rsidP="0028248F">
            <w:pPr>
              <w:spacing w:after="0" w:line="240" w:lineRule="auto"/>
              <w:jc w:val="center"/>
              <w:rPr>
                <w:rFonts w:eastAsia="Times New Roman" w:cstheme="minorHAnsi"/>
                <w:sz w:val="20"/>
                <w:szCs w:val="20"/>
              </w:rPr>
            </w:pPr>
          </w:p>
        </w:tc>
      </w:tr>
      <w:tr w:rsidR="0028248F" w:rsidRPr="00EF253D" w14:paraId="7E09CF3A" w14:textId="77777777" w:rsidTr="00EF253D">
        <w:trPr>
          <w:trHeight w:val="702"/>
        </w:trPr>
        <w:tc>
          <w:tcPr>
            <w:tcW w:w="805" w:type="dxa"/>
            <w:tcMar>
              <w:top w:w="30" w:type="dxa"/>
              <w:left w:w="45" w:type="dxa"/>
              <w:bottom w:w="30" w:type="dxa"/>
              <w:right w:w="45" w:type="dxa"/>
            </w:tcMar>
            <w:vAlign w:val="center"/>
          </w:tcPr>
          <w:p w14:paraId="6AADCFCA" w14:textId="5B952C55"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4D29126" wp14:editId="1D17113C">
                      <wp:extent cx="209550" cy="177800"/>
                      <wp:effectExtent l="0" t="0" r="19050" b="12700"/>
                      <wp:docPr id="34" name="Text Box 3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4094631" w14:textId="77777777" w:rsidR="0028248F" w:rsidRDefault="0028248F" w:rsidP="00B83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04D29126" id="Text Box 34" o:spid="_x0000_s104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h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k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bDmoUICAACUBAAADgAAAAAA&#10;AAAAAAAAAAAuAgAAZHJzL2Uyb0RvYy54bWxQSwECLQAUAAYACAAAACEAsLSSh9cAAAADAQAADwAA&#10;AAAAAAAAAAAAAACcBAAAZHJzL2Rvd25yZXYueG1sUEsFBgAAAAAEAAQA8wAAAKAFAAAAAA==&#10;" fillcolor="window" strokeweight=".5pt">
                      <v:textbox>
                        <w:txbxContent>
                          <w:p w14:paraId="34094631" w14:textId="77777777" w:rsidR="0028248F" w:rsidRDefault="0028248F" w:rsidP="00B833F1"/>
                        </w:txbxContent>
                      </v:textbox>
                      <w10:anchorlock/>
                    </v:shape>
                  </w:pict>
                </mc:Fallback>
              </mc:AlternateContent>
            </w:r>
          </w:p>
        </w:tc>
        <w:tc>
          <w:tcPr>
            <w:tcW w:w="2880" w:type="dxa"/>
            <w:tcMar>
              <w:top w:w="30" w:type="dxa"/>
              <w:left w:w="45" w:type="dxa"/>
              <w:bottom w:w="30" w:type="dxa"/>
              <w:right w:w="45" w:type="dxa"/>
            </w:tcMar>
          </w:tcPr>
          <w:p w14:paraId="2909693A" w14:textId="64B4BC25"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Level Of Determination (LOD)</w:t>
            </w:r>
          </w:p>
        </w:tc>
        <w:tc>
          <w:tcPr>
            <w:tcW w:w="8010" w:type="dxa"/>
            <w:tcMar>
              <w:top w:w="30" w:type="dxa"/>
              <w:left w:w="45" w:type="dxa"/>
              <w:bottom w:w="30" w:type="dxa"/>
              <w:right w:w="45" w:type="dxa"/>
            </w:tcMar>
          </w:tcPr>
          <w:p w14:paraId="69169EAC" w14:textId="3E8A9563" w:rsidR="0028248F" w:rsidRPr="00106D55" w:rsidRDefault="0028248F" w:rsidP="0028248F">
            <w:pPr>
              <w:spacing w:after="0" w:line="240" w:lineRule="auto"/>
              <w:rPr>
                <w:rFonts w:eastAsia="Times New Roman" w:cstheme="minorHAnsi"/>
                <w:sz w:val="20"/>
                <w:szCs w:val="20"/>
              </w:rPr>
            </w:pPr>
            <w:r w:rsidRPr="00B833F1">
              <w:rPr>
                <w:rFonts w:eastAsia="Times New Roman" w:cstheme="minorHAnsi"/>
                <w:sz w:val="20"/>
                <w:szCs w:val="20"/>
              </w:rPr>
              <w:t>State and Local SPP/APR Data</w:t>
            </w:r>
            <w:r w:rsidR="009C36AD">
              <w:rPr>
                <w:rFonts w:eastAsia="Times New Roman" w:cstheme="minorHAnsi"/>
                <w:sz w:val="20"/>
                <w:szCs w:val="20"/>
              </w:rPr>
              <w:t xml:space="preserve"> can be found </w:t>
            </w:r>
            <w:r w:rsidR="0000198A">
              <w:rPr>
                <w:rFonts w:eastAsia="Times New Roman" w:cstheme="minorHAnsi"/>
                <w:sz w:val="20"/>
                <w:szCs w:val="20"/>
              </w:rPr>
              <w:t xml:space="preserve">on the </w:t>
            </w:r>
            <w:hyperlink r:id="rId27" w:history="1">
              <w:r w:rsidR="0000198A" w:rsidRPr="002A3598">
                <w:rPr>
                  <w:rStyle w:val="Hyperlink"/>
                  <w:rFonts w:eastAsia="Times New Roman" w:cstheme="minorHAnsi"/>
                  <w:sz w:val="20"/>
                  <w:szCs w:val="20"/>
                </w:rPr>
                <w:t>TASN</w:t>
              </w:r>
            </w:hyperlink>
            <w:r w:rsidR="0000198A">
              <w:rPr>
                <w:rFonts w:eastAsia="Times New Roman" w:cstheme="minorHAnsi"/>
                <w:sz w:val="20"/>
                <w:szCs w:val="20"/>
              </w:rPr>
              <w:t xml:space="preserve"> site using the  </w:t>
            </w:r>
            <w:hyperlink r:id="rId28" w:history="1">
              <w:r w:rsidR="00A57917" w:rsidRPr="00A57917">
                <w:rPr>
                  <w:rStyle w:val="Hyperlink"/>
                  <w:rFonts w:eastAsia="Times New Roman" w:cstheme="minorHAnsi"/>
                  <w:sz w:val="20"/>
                  <w:szCs w:val="20"/>
                </w:rPr>
                <w:t>Kansas APR Reports</w:t>
              </w:r>
            </w:hyperlink>
            <w:r w:rsidR="00A57917">
              <w:rPr>
                <w:rFonts w:eastAsia="Times New Roman" w:cstheme="minorHAnsi"/>
                <w:sz w:val="20"/>
                <w:szCs w:val="20"/>
              </w:rPr>
              <w:t xml:space="preserve"> link</w:t>
            </w:r>
          </w:p>
        </w:tc>
        <w:tc>
          <w:tcPr>
            <w:tcW w:w="4657" w:type="dxa"/>
            <w:tcMar>
              <w:top w:w="30" w:type="dxa"/>
              <w:left w:w="45" w:type="dxa"/>
              <w:bottom w:w="30" w:type="dxa"/>
              <w:right w:w="45" w:type="dxa"/>
            </w:tcMar>
            <w:vAlign w:val="bottom"/>
          </w:tcPr>
          <w:p w14:paraId="2FC92921" w14:textId="77777777" w:rsidR="0028248F" w:rsidRDefault="0028248F" w:rsidP="0028248F">
            <w:pPr>
              <w:spacing w:after="0" w:line="240" w:lineRule="auto"/>
              <w:rPr>
                <w:rFonts w:eastAsia="Times New Roman" w:cstheme="minorHAnsi"/>
                <w:sz w:val="20"/>
                <w:szCs w:val="20"/>
              </w:rPr>
            </w:pPr>
            <w:r w:rsidRPr="00AA051A">
              <w:rPr>
                <w:rFonts w:eastAsia="Times New Roman" w:cstheme="minorHAnsi"/>
                <w:b/>
                <w:bCs/>
                <w:sz w:val="20"/>
                <w:szCs w:val="20"/>
              </w:rPr>
              <w:t>April 7</w:t>
            </w:r>
            <w:r>
              <w:rPr>
                <w:rFonts w:eastAsia="Times New Roman" w:cstheme="minorHAnsi"/>
                <w:sz w:val="20"/>
                <w:szCs w:val="20"/>
              </w:rPr>
              <w:t>……...</w:t>
            </w:r>
            <w:r w:rsidRPr="00B833F1">
              <w:rPr>
                <w:rFonts w:eastAsia="Times New Roman" w:cstheme="minorHAnsi"/>
                <w:sz w:val="20"/>
                <w:szCs w:val="20"/>
              </w:rPr>
              <w:t>SPP/APR Data and LOD Finalized and made available to Special Education Directors</w:t>
            </w:r>
          </w:p>
          <w:p w14:paraId="23D22D10" w14:textId="4D4BE408" w:rsidR="0028248F" w:rsidRDefault="0028248F" w:rsidP="0028248F">
            <w:pPr>
              <w:spacing w:after="0" w:line="240" w:lineRule="auto"/>
              <w:rPr>
                <w:rFonts w:eastAsia="Times New Roman" w:cstheme="minorHAnsi"/>
                <w:sz w:val="20"/>
                <w:szCs w:val="20"/>
              </w:rPr>
            </w:pPr>
            <w:r w:rsidRPr="00AA051A">
              <w:rPr>
                <w:rFonts w:eastAsia="Times New Roman" w:cstheme="minorHAnsi"/>
                <w:b/>
                <w:bCs/>
                <w:sz w:val="20"/>
                <w:szCs w:val="20"/>
              </w:rPr>
              <w:t>April 13</w:t>
            </w:r>
            <w:r>
              <w:rPr>
                <w:rFonts w:eastAsia="Times New Roman" w:cstheme="minorHAnsi"/>
                <w:sz w:val="20"/>
                <w:szCs w:val="20"/>
              </w:rPr>
              <w:t>……</w:t>
            </w:r>
            <w:r w:rsidRPr="00B833F1">
              <w:rPr>
                <w:rFonts w:eastAsia="Times New Roman" w:cstheme="minorHAnsi"/>
                <w:sz w:val="20"/>
                <w:szCs w:val="20"/>
              </w:rPr>
              <w:t>Finalized SPP/APR Data and LOD and made available to Superintendents</w:t>
            </w:r>
          </w:p>
        </w:tc>
        <w:tc>
          <w:tcPr>
            <w:tcW w:w="720" w:type="dxa"/>
            <w:vAlign w:val="center"/>
          </w:tcPr>
          <w:p w14:paraId="51178CF6" w14:textId="476188D3" w:rsidR="0028248F" w:rsidRPr="00EF253D" w:rsidRDefault="00CF2390"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0F87A485" w14:textId="700639D6" w:rsidR="0028248F" w:rsidRPr="00EF253D" w:rsidRDefault="00CF2390" w:rsidP="0028248F">
            <w:pPr>
              <w:spacing w:after="0" w:line="240" w:lineRule="auto"/>
              <w:jc w:val="center"/>
              <w:rPr>
                <w:rFonts w:eastAsia="Times New Roman" w:cstheme="minorHAnsi"/>
                <w:b/>
                <w:bCs/>
                <w:sz w:val="20"/>
                <w:szCs w:val="20"/>
              </w:rPr>
            </w:pPr>
            <w:r w:rsidRPr="00EF253D">
              <w:rPr>
                <w:rFonts w:eastAsia="Times New Roman" w:cstheme="minorHAnsi"/>
                <w:b/>
                <w:bCs/>
                <w:sz w:val="20"/>
                <w:szCs w:val="20"/>
              </w:rPr>
              <w:t>X</w:t>
            </w:r>
          </w:p>
        </w:tc>
        <w:tc>
          <w:tcPr>
            <w:tcW w:w="833" w:type="dxa"/>
            <w:vAlign w:val="center"/>
          </w:tcPr>
          <w:p w14:paraId="61BF2C0D" w14:textId="16296207" w:rsidR="0028248F" w:rsidRPr="00EF253D" w:rsidRDefault="0028248F" w:rsidP="0028248F">
            <w:pPr>
              <w:spacing w:after="0" w:line="240" w:lineRule="auto"/>
              <w:jc w:val="center"/>
              <w:rPr>
                <w:rFonts w:eastAsia="Times New Roman" w:cstheme="minorHAnsi"/>
                <w:sz w:val="20"/>
                <w:szCs w:val="20"/>
              </w:rPr>
            </w:pPr>
          </w:p>
        </w:tc>
      </w:tr>
      <w:tr w:rsidR="0028248F" w:rsidRPr="00EF253D" w14:paraId="78F584D2" w14:textId="5237F563" w:rsidTr="00EF253D">
        <w:trPr>
          <w:trHeight w:val="315"/>
        </w:trPr>
        <w:tc>
          <w:tcPr>
            <w:tcW w:w="805" w:type="dxa"/>
            <w:tcMar>
              <w:top w:w="30" w:type="dxa"/>
              <w:left w:w="45" w:type="dxa"/>
              <w:bottom w:w="30" w:type="dxa"/>
              <w:right w:w="45" w:type="dxa"/>
            </w:tcMar>
            <w:vAlign w:val="center"/>
          </w:tcPr>
          <w:p w14:paraId="1F869AEA" w14:textId="4A2DB127"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55F20BF8" wp14:editId="41C20B06">
                      <wp:extent cx="209550" cy="177800"/>
                      <wp:effectExtent l="0" t="0" r="19050" b="12700"/>
                      <wp:docPr id="4" name="Text Box 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DD186D0" w14:textId="77777777" w:rsidR="0028248F" w:rsidRDefault="0028248F"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55F20BF8" id="Text Box 4" o:spid="_x0000_s105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vm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8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6Wb5kICAACUBAAADgAAAAAA&#10;AAAAAAAAAAAuAgAAZHJzL2Uyb0RvYy54bWxQSwECLQAUAAYACAAAACEAsLSSh9cAAAADAQAADwAA&#10;AAAAAAAAAAAAAACcBAAAZHJzL2Rvd25yZXYueG1sUEsFBgAAAAAEAAQA8wAAAKAFAAAAAA==&#10;" fillcolor="window" strokeweight=".5pt">
                      <v:textbox>
                        <w:txbxContent>
                          <w:p w14:paraId="5DD186D0" w14:textId="77777777" w:rsidR="0028248F" w:rsidRDefault="0028248F" w:rsidP="007A1BBF"/>
                        </w:txbxContent>
                      </v:textbox>
                      <w10:anchorlock/>
                    </v:shape>
                  </w:pict>
                </mc:Fallback>
              </mc:AlternateContent>
            </w:r>
          </w:p>
        </w:tc>
        <w:tc>
          <w:tcPr>
            <w:tcW w:w="2880" w:type="dxa"/>
            <w:tcMar>
              <w:top w:w="30" w:type="dxa"/>
              <w:left w:w="45" w:type="dxa"/>
              <w:bottom w:w="30" w:type="dxa"/>
              <w:right w:w="45" w:type="dxa"/>
            </w:tcMar>
          </w:tcPr>
          <w:p w14:paraId="09F1D459" w14:textId="121296AB" w:rsidR="0028248F" w:rsidRPr="00EF253D" w:rsidRDefault="00126EC1" w:rsidP="0028248F">
            <w:pPr>
              <w:spacing w:after="0" w:line="240" w:lineRule="auto"/>
              <w:rPr>
                <w:rFonts w:eastAsia="Times New Roman" w:cstheme="minorHAnsi"/>
                <w:sz w:val="20"/>
                <w:szCs w:val="20"/>
              </w:rPr>
            </w:pPr>
            <w:r w:rsidRPr="000C21B9">
              <w:rPr>
                <w:rFonts w:cstheme="minorHAnsi"/>
                <w:b/>
                <w:bCs/>
                <w:sz w:val="20"/>
                <w:szCs w:val="20"/>
              </w:rPr>
              <w:t>FINALIZE</w:t>
            </w:r>
            <w:r w:rsidR="0028248F" w:rsidRPr="00EF253D">
              <w:rPr>
                <w:rFonts w:cstheme="minorHAnsi"/>
                <w:sz w:val="20"/>
                <w:szCs w:val="20"/>
              </w:rPr>
              <w:t xml:space="preserve"> entry of discipline data for current year.</w:t>
            </w:r>
          </w:p>
        </w:tc>
        <w:tc>
          <w:tcPr>
            <w:tcW w:w="8010" w:type="dxa"/>
            <w:tcMar>
              <w:top w:w="30" w:type="dxa"/>
              <w:left w:w="45" w:type="dxa"/>
              <w:bottom w:w="30" w:type="dxa"/>
              <w:right w:w="45" w:type="dxa"/>
            </w:tcMar>
          </w:tcPr>
          <w:p w14:paraId="1D6C012F" w14:textId="493223C8" w:rsidR="0028248F" w:rsidRPr="00EF253D" w:rsidRDefault="0028248F" w:rsidP="0028248F">
            <w:pPr>
              <w:spacing w:after="0" w:line="240" w:lineRule="auto"/>
              <w:rPr>
                <w:rFonts w:eastAsia="Times New Roman" w:cstheme="minorHAnsi"/>
                <w:sz w:val="20"/>
                <w:szCs w:val="20"/>
              </w:rPr>
            </w:pPr>
            <w:r w:rsidRPr="00EF253D">
              <w:rPr>
                <w:rFonts w:cstheme="minorHAnsi"/>
                <w:sz w:val="20"/>
                <w:szCs w:val="20"/>
              </w:rPr>
              <w:t xml:space="preserve">The </w:t>
            </w:r>
            <w:hyperlink r:id="rId29" w:history="1">
              <w:r w:rsidRPr="00787706">
                <w:rPr>
                  <w:rStyle w:val="Hyperlink"/>
                  <w:rFonts w:cstheme="minorHAnsi"/>
                  <w:b/>
                  <w:bCs/>
                  <w:sz w:val="20"/>
                  <w:szCs w:val="20"/>
                </w:rPr>
                <w:t>KIAS Discipline Data Collection</w:t>
              </w:r>
            </w:hyperlink>
            <w:r w:rsidRPr="00EF253D">
              <w:rPr>
                <w:rFonts w:cstheme="minorHAnsi"/>
                <w:sz w:val="20"/>
                <w:szCs w:val="20"/>
              </w:rPr>
              <w:t xml:space="preserve"> is a building-level collection of specific discipline incidents by the responsible building within the KIAS Authenticated Application. The current year collection window opens in July. Buildings </w:t>
            </w:r>
            <w:r w:rsidRPr="00EF253D">
              <w:rPr>
                <w:rFonts w:cstheme="minorHAnsi"/>
                <w:i/>
                <w:iCs/>
                <w:sz w:val="20"/>
                <w:szCs w:val="20"/>
              </w:rPr>
              <w:t>may</w:t>
            </w:r>
            <w:r w:rsidRPr="00EF253D">
              <w:rPr>
                <w:rFonts w:cstheme="minorHAnsi"/>
                <w:sz w:val="20"/>
                <w:szCs w:val="20"/>
              </w:rPr>
              <w:t xml:space="preserve"> report incidents that occurred on or between July 1 and June 30 of the current year but </w:t>
            </w:r>
            <w:r w:rsidRPr="00EF253D">
              <w:rPr>
                <w:rFonts w:cstheme="minorHAnsi"/>
                <w:i/>
                <w:iCs/>
                <w:sz w:val="20"/>
                <w:szCs w:val="20"/>
              </w:rPr>
              <w:t>must not submit</w:t>
            </w:r>
            <w:r w:rsidRPr="00EF253D">
              <w:rPr>
                <w:rFonts w:cstheme="minorHAnsi"/>
                <w:sz w:val="20"/>
                <w:szCs w:val="20"/>
              </w:rPr>
              <w:t xml:space="preserve"> that data to KSDE until all reportable incidents for the year have been entered. Collection closes June 30.  </w:t>
            </w:r>
          </w:p>
        </w:tc>
        <w:tc>
          <w:tcPr>
            <w:tcW w:w="4657" w:type="dxa"/>
            <w:tcMar>
              <w:top w:w="30" w:type="dxa"/>
              <w:left w:w="45" w:type="dxa"/>
              <w:bottom w:w="30" w:type="dxa"/>
              <w:right w:w="45" w:type="dxa"/>
            </w:tcMar>
            <w:vAlign w:val="bottom"/>
          </w:tcPr>
          <w:p w14:paraId="537635A9" w14:textId="278E4000" w:rsidR="0028248F" w:rsidRPr="00EF253D" w:rsidRDefault="0028248F" w:rsidP="0028248F">
            <w:pPr>
              <w:spacing w:after="0" w:line="240" w:lineRule="auto"/>
              <w:rPr>
                <w:rFonts w:eastAsia="Times New Roman" w:cstheme="minorHAnsi"/>
                <w:sz w:val="20"/>
                <w:szCs w:val="20"/>
              </w:rPr>
            </w:pPr>
            <w:r w:rsidRPr="00EF253D">
              <w:rPr>
                <w:rFonts w:eastAsia="Times New Roman" w:cstheme="minorHAnsi"/>
                <w:sz w:val="20"/>
                <w:szCs w:val="20"/>
              </w:rPr>
              <w:t>The Discipline Data entry is now open year-round</w:t>
            </w:r>
            <w:r w:rsidR="00A9167A">
              <w:rPr>
                <w:rFonts w:eastAsia="Times New Roman" w:cstheme="minorHAnsi"/>
                <w:sz w:val="20"/>
                <w:szCs w:val="20"/>
              </w:rPr>
              <w:t xml:space="preserve"> The Data Collection Window CLOSES </w:t>
            </w:r>
            <w:r w:rsidR="00A9167A" w:rsidRPr="00AA051A">
              <w:rPr>
                <w:rFonts w:eastAsia="Times New Roman" w:cstheme="minorHAnsi"/>
                <w:b/>
                <w:bCs/>
                <w:sz w:val="20"/>
                <w:szCs w:val="20"/>
              </w:rPr>
              <w:t>June 30</w:t>
            </w:r>
            <w:r w:rsidR="00A9167A">
              <w:rPr>
                <w:rFonts w:eastAsia="Times New Roman" w:cstheme="minorHAnsi"/>
                <w:sz w:val="20"/>
                <w:szCs w:val="20"/>
              </w:rPr>
              <w:t>.</w:t>
            </w:r>
          </w:p>
        </w:tc>
        <w:tc>
          <w:tcPr>
            <w:tcW w:w="720" w:type="dxa"/>
            <w:vAlign w:val="center"/>
          </w:tcPr>
          <w:p w14:paraId="39B9E7E0" w14:textId="27BC7FCF"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741736BA" w14:textId="170117AB" w:rsidR="0028248F" w:rsidRPr="00EF253D" w:rsidRDefault="0028248F"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33" w:type="dxa"/>
            <w:vAlign w:val="center"/>
          </w:tcPr>
          <w:p w14:paraId="47CDB1B4" w14:textId="2CB9F7F4" w:rsidR="0028248F" w:rsidRPr="00EF253D" w:rsidRDefault="00A9167A"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r>
      <w:tr w:rsidR="0028248F" w:rsidRPr="00EF253D" w14:paraId="67B290BC" w14:textId="77777777" w:rsidTr="00EF253D">
        <w:trPr>
          <w:trHeight w:val="315"/>
        </w:trPr>
        <w:tc>
          <w:tcPr>
            <w:tcW w:w="805" w:type="dxa"/>
            <w:tcMar>
              <w:top w:w="30" w:type="dxa"/>
              <w:left w:w="45" w:type="dxa"/>
              <w:bottom w:w="30" w:type="dxa"/>
              <w:right w:w="45" w:type="dxa"/>
            </w:tcMar>
            <w:vAlign w:val="center"/>
          </w:tcPr>
          <w:p w14:paraId="2EEBFFF1" w14:textId="70B66A29"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21139245" wp14:editId="06DF1FC9">
                      <wp:extent cx="209550" cy="177800"/>
                      <wp:effectExtent l="0" t="0" r="19050" b="12700"/>
                      <wp:docPr id="507" name="Text Box 50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821B8AB" w14:textId="77777777" w:rsidR="0028248F" w:rsidRDefault="0028248F"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1139245" id="Text Box 507" o:spid="_x0000_s105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Qz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eT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DBfUM0ICAACUBAAADgAAAAAA&#10;AAAAAAAAAAAuAgAAZHJzL2Uyb0RvYy54bWxQSwECLQAUAAYACAAAACEAsLSSh9cAAAADAQAADwAA&#10;AAAAAAAAAAAAAACcBAAAZHJzL2Rvd25yZXYueG1sUEsFBgAAAAAEAAQA8wAAAKAFAAAAAA==&#10;" fillcolor="window" strokeweight=".5pt">
                      <v:textbox>
                        <w:txbxContent>
                          <w:p w14:paraId="6821B8AB" w14:textId="77777777" w:rsidR="0028248F" w:rsidRDefault="0028248F" w:rsidP="007A1BBF"/>
                        </w:txbxContent>
                      </v:textbox>
                      <w10:anchorlock/>
                    </v:shape>
                  </w:pict>
                </mc:Fallback>
              </mc:AlternateContent>
            </w:r>
          </w:p>
        </w:tc>
        <w:tc>
          <w:tcPr>
            <w:tcW w:w="2880" w:type="dxa"/>
            <w:tcMar>
              <w:top w:w="30" w:type="dxa"/>
              <w:left w:w="45" w:type="dxa"/>
              <w:bottom w:w="30" w:type="dxa"/>
              <w:right w:w="45" w:type="dxa"/>
            </w:tcMar>
          </w:tcPr>
          <w:p w14:paraId="2EC694EC" w14:textId="74507EAB" w:rsidR="0028248F" w:rsidRPr="00EF253D" w:rsidRDefault="0028248F" w:rsidP="0028248F">
            <w:pPr>
              <w:spacing w:after="0" w:line="240" w:lineRule="auto"/>
              <w:rPr>
                <w:rFonts w:eastAsia="Times New Roman" w:cstheme="minorHAnsi"/>
                <w:sz w:val="20"/>
                <w:szCs w:val="20"/>
              </w:rPr>
            </w:pPr>
            <w:r>
              <w:rPr>
                <w:rFonts w:eastAsia="Times New Roman" w:cstheme="minorHAnsi"/>
                <w:sz w:val="20"/>
                <w:szCs w:val="20"/>
              </w:rPr>
              <w:t>Indicator 13</w:t>
            </w:r>
          </w:p>
        </w:tc>
        <w:tc>
          <w:tcPr>
            <w:tcW w:w="8010" w:type="dxa"/>
            <w:tcMar>
              <w:top w:w="30" w:type="dxa"/>
              <w:left w:w="45" w:type="dxa"/>
              <w:bottom w:w="30" w:type="dxa"/>
              <w:right w:w="45" w:type="dxa"/>
            </w:tcMar>
          </w:tcPr>
          <w:p w14:paraId="134BE972" w14:textId="02538746" w:rsidR="0028248F" w:rsidRPr="00EF253D" w:rsidRDefault="00000000" w:rsidP="0028248F">
            <w:pPr>
              <w:spacing w:after="0" w:line="240" w:lineRule="auto"/>
              <w:rPr>
                <w:rFonts w:eastAsia="Times New Roman" w:cstheme="minorHAnsi"/>
                <w:sz w:val="20"/>
                <w:szCs w:val="20"/>
              </w:rPr>
            </w:pPr>
            <w:hyperlink r:id="rId30" w:anchor="ind13" w:history="1">
              <w:r w:rsidR="0028248F" w:rsidRPr="00043921">
                <w:rPr>
                  <w:rStyle w:val="Hyperlink"/>
                  <w:rFonts w:eastAsia="Times New Roman" w:cstheme="minorHAnsi"/>
                  <w:sz w:val="20"/>
                  <w:szCs w:val="20"/>
                </w:rPr>
                <w:t>Indicator 13</w:t>
              </w:r>
            </w:hyperlink>
            <w:r w:rsidR="0028248F">
              <w:rPr>
                <w:rFonts w:eastAsia="Times New Roman" w:cstheme="minorHAnsi"/>
                <w:sz w:val="20"/>
                <w:szCs w:val="20"/>
              </w:rPr>
              <w:t xml:space="preserve"> </w:t>
            </w:r>
            <w:r w:rsidR="0028248F" w:rsidRPr="0028248F">
              <w:rPr>
                <w:rFonts w:eastAsia="Times New Roman" w:cstheme="minorHAnsi"/>
                <w:sz w:val="20"/>
                <w:szCs w:val="20"/>
              </w:rPr>
              <w:t xml:space="preserve">Every district completes the National Technical Assistance Center on Transition (NTACT) I-13 Checklist self- assessment on a yearly basis for a sampling of students age 16 and </w:t>
            </w:r>
            <w:r w:rsidR="0028248F" w:rsidRPr="0028248F">
              <w:rPr>
                <w:rFonts w:eastAsia="Times New Roman" w:cstheme="minorHAnsi"/>
                <w:sz w:val="20"/>
                <w:szCs w:val="20"/>
              </w:rPr>
              <w:lastRenderedPageBreak/>
              <w:t>older. The results of the review are entered using the Indicator 13 module within the Kansas Integrated Accountability System (KIAS) web application.</w:t>
            </w:r>
          </w:p>
        </w:tc>
        <w:tc>
          <w:tcPr>
            <w:tcW w:w="4657" w:type="dxa"/>
            <w:tcMar>
              <w:top w:w="30" w:type="dxa"/>
              <w:left w:w="45" w:type="dxa"/>
              <w:bottom w:w="30" w:type="dxa"/>
              <w:right w:w="45" w:type="dxa"/>
            </w:tcMar>
            <w:vAlign w:val="bottom"/>
          </w:tcPr>
          <w:p w14:paraId="7FDC65C3" w14:textId="77777777" w:rsidR="0028248F" w:rsidRDefault="0028248F" w:rsidP="0028248F">
            <w:pPr>
              <w:spacing w:after="0" w:line="240" w:lineRule="auto"/>
              <w:rPr>
                <w:rFonts w:eastAsia="Times New Roman" w:cstheme="minorHAnsi"/>
                <w:sz w:val="20"/>
                <w:szCs w:val="20"/>
              </w:rPr>
            </w:pPr>
            <w:r w:rsidRPr="00AA051A">
              <w:rPr>
                <w:rFonts w:eastAsia="Times New Roman" w:cstheme="minorHAnsi"/>
                <w:b/>
                <w:bCs/>
                <w:sz w:val="20"/>
                <w:szCs w:val="20"/>
              </w:rPr>
              <w:lastRenderedPageBreak/>
              <w:t>April 1</w:t>
            </w:r>
            <w:r>
              <w:rPr>
                <w:rFonts w:eastAsia="Times New Roman" w:cstheme="minorHAnsi"/>
                <w:sz w:val="20"/>
                <w:szCs w:val="20"/>
              </w:rPr>
              <w:t xml:space="preserve"> </w:t>
            </w:r>
            <w:r w:rsidRPr="00B833F1">
              <w:rPr>
                <w:rFonts w:eastAsia="Times New Roman" w:cstheme="minorHAnsi"/>
                <w:sz w:val="20"/>
                <w:szCs w:val="20"/>
              </w:rPr>
              <w:t>Data Collection Window Opens</w:t>
            </w:r>
          </w:p>
          <w:p w14:paraId="6247675F" w14:textId="40DC6953" w:rsidR="00B74595" w:rsidRPr="00EF253D" w:rsidRDefault="00A9167A" w:rsidP="0028248F">
            <w:pPr>
              <w:spacing w:after="0" w:line="240" w:lineRule="auto"/>
              <w:rPr>
                <w:rFonts w:eastAsia="Times New Roman" w:cstheme="minorHAnsi"/>
                <w:sz w:val="20"/>
                <w:szCs w:val="20"/>
              </w:rPr>
            </w:pPr>
            <w:r w:rsidRPr="00AA051A">
              <w:rPr>
                <w:rFonts w:eastAsia="Times New Roman" w:cstheme="minorHAnsi"/>
                <w:b/>
                <w:bCs/>
                <w:sz w:val="20"/>
                <w:szCs w:val="20"/>
              </w:rPr>
              <w:t>May 15</w:t>
            </w:r>
            <w:r>
              <w:rPr>
                <w:rFonts w:eastAsia="Times New Roman" w:cstheme="minorHAnsi"/>
                <w:sz w:val="20"/>
                <w:szCs w:val="20"/>
              </w:rPr>
              <w:t xml:space="preserve"> Data Collection Window Closes</w:t>
            </w:r>
          </w:p>
        </w:tc>
        <w:tc>
          <w:tcPr>
            <w:tcW w:w="720" w:type="dxa"/>
            <w:vAlign w:val="center"/>
          </w:tcPr>
          <w:p w14:paraId="685580C0" w14:textId="3B0639BC" w:rsidR="0028248F" w:rsidRPr="00EF253D" w:rsidRDefault="00CF2390" w:rsidP="0028248F">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720" w:type="dxa"/>
            <w:vAlign w:val="center"/>
          </w:tcPr>
          <w:p w14:paraId="33392C67" w14:textId="1B692CA7" w:rsidR="0028248F" w:rsidRPr="00EF253D" w:rsidRDefault="00A9167A"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33" w:type="dxa"/>
            <w:vAlign w:val="center"/>
          </w:tcPr>
          <w:p w14:paraId="33693F6A" w14:textId="78E1BEE1" w:rsidR="0028248F" w:rsidRPr="00EF253D" w:rsidRDefault="0028248F" w:rsidP="0028248F">
            <w:pPr>
              <w:spacing w:after="0" w:line="240" w:lineRule="auto"/>
              <w:jc w:val="center"/>
              <w:rPr>
                <w:rFonts w:eastAsia="Times New Roman" w:cstheme="minorHAnsi"/>
                <w:b/>
                <w:bCs/>
                <w:sz w:val="20"/>
                <w:szCs w:val="20"/>
              </w:rPr>
            </w:pPr>
          </w:p>
        </w:tc>
      </w:tr>
      <w:tr w:rsidR="0028248F" w:rsidRPr="00EF253D" w14:paraId="238AD772" w14:textId="77777777" w:rsidTr="00EF253D">
        <w:trPr>
          <w:trHeight w:val="315"/>
        </w:trPr>
        <w:tc>
          <w:tcPr>
            <w:tcW w:w="805" w:type="dxa"/>
            <w:tcMar>
              <w:top w:w="30" w:type="dxa"/>
              <w:left w:w="45" w:type="dxa"/>
              <w:bottom w:w="30" w:type="dxa"/>
              <w:right w:w="45" w:type="dxa"/>
            </w:tcMar>
            <w:vAlign w:val="center"/>
          </w:tcPr>
          <w:p w14:paraId="58403C73" w14:textId="5187F3F9" w:rsidR="0028248F" w:rsidRPr="00EF253D" w:rsidRDefault="0028248F"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7A77A6F" wp14:editId="1F10F281">
                      <wp:extent cx="209550" cy="177800"/>
                      <wp:effectExtent l="0" t="0" r="19050" b="12700"/>
                      <wp:docPr id="1" name="Text Box 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DB54A4B" w14:textId="77777777" w:rsidR="0028248F" w:rsidRDefault="0028248F" w:rsidP="00073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7A77A6F" id="Text Box 1" o:spid="_x0000_s105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X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eS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Md1l0ICAACUBAAADgAAAAAA&#10;AAAAAAAAAAAuAgAAZHJzL2Uyb0RvYy54bWxQSwECLQAUAAYACAAAACEAsLSSh9cAAAADAQAADwAA&#10;AAAAAAAAAAAAAACcBAAAZHJzL2Rvd25yZXYueG1sUEsFBgAAAAAEAAQA8wAAAKAFAAAAAA==&#10;" fillcolor="window" strokeweight=".5pt">
                      <v:textbox>
                        <w:txbxContent>
                          <w:p w14:paraId="0DB54A4B" w14:textId="77777777" w:rsidR="0028248F" w:rsidRDefault="0028248F" w:rsidP="000732E1"/>
                        </w:txbxContent>
                      </v:textbox>
                      <w10:anchorlock/>
                    </v:shape>
                  </w:pict>
                </mc:Fallback>
              </mc:AlternateContent>
            </w:r>
          </w:p>
        </w:tc>
        <w:tc>
          <w:tcPr>
            <w:tcW w:w="2880" w:type="dxa"/>
            <w:tcMar>
              <w:top w:w="30" w:type="dxa"/>
              <w:left w:w="45" w:type="dxa"/>
              <w:bottom w:w="30" w:type="dxa"/>
              <w:right w:w="45" w:type="dxa"/>
            </w:tcMar>
          </w:tcPr>
          <w:p w14:paraId="335BF46D" w14:textId="34D02926" w:rsidR="0028248F" w:rsidRPr="00EF253D" w:rsidRDefault="00F86368" w:rsidP="0028248F">
            <w:pPr>
              <w:spacing w:after="0" w:line="240" w:lineRule="auto"/>
              <w:rPr>
                <w:rFonts w:cstheme="minorHAnsi"/>
                <w:sz w:val="20"/>
                <w:szCs w:val="20"/>
              </w:rPr>
            </w:pPr>
            <w:r>
              <w:rPr>
                <w:rFonts w:cstheme="minorHAnsi"/>
                <w:sz w:val="20"/>
                <w:szCs w:val="20"/>
              </w:rPr>
              <w:t xml:space="preserve">IDEA/ Gifted Cohort </w:t>
            </w:r>
            <w:r w:rsidR="005A4A6F">
              <w:rPr>
                <w:rFonts w:cstheme="minorHAnsi"/>
                <w:sz w:val="20"/>
                <w:szCs w:val="20"/>
              </w:rPr>
              <w:t>3</w:t>
            </w:r>
            <w:r w:rsidR="0008490C">
              <w:rPr>
                <w:rFonts w:cstheme="minorHAnsi"/>
                <w:sz w:val="20"/>
                <w:szCs w:val="20"/>
              </w:rPr>
              <w:t xml:space="preserve"> </w:t>
            </w:r>
          </w:p>
        </w:tc>
        <w:tc>
          <w:tcPr>
            <w:tcW w:w="8010" w:type="dxa"/>
            <w:tcMar>
              <w:top w:w="30" w:type="dxa"/>
              <w:left w:w="45" w:type="dxa"/>
              <w:bottom w:w="30" w:type="dxa"/>
              <w:right w:w="45" w:type="dxa"/>
            </w:tcMar>
          </w:tcPr>
          <w:p w14:paraId="69BCBB9B" w14:textId="1AB7A39F" w:rsidR="0028248F" w:rsidRPr="00F77EA0" w:rsidRDefault="00000000" w:rsidP="0028248F">
            <w:pPr>
              <w:spacing w:after="0" w:line="240" w:lineRule="auto"/>
              <w:rPr>
                <w:rFonts w:ascii="Calibri" w:hAnsi="Calibri" w:cs="Calibri"/>
                <w:sz w:val="20"/>
                <w:szCs w:val="20"/>
              </w:rPr>
            </w:pPr>
            <w:hyperlink r:id="rId31" w:history="1">
              <w:r w:rsidR="000D6C4E" w:rsidRPr="00C9376B">
                <w:rPr>
                  <w:rStyle w:val="Hyperlink"/>
                  <w:rFonts w:cstheme="minorHAnsi"/>
                  <w:sz w:val="20"/>
                  <w:szCs w:val="20"/>
                </w:rPr>
                <w:t xml:space="preserve">IDEA/ Gifted File </w:t>
              </w:r>
              <w:r w:rsidR="00D804C3" w:rsidRPr="00C9376B">
                <w:rPr>
                  <w:rStyle w:val="Hyperlink"/>
                  <w:rFonts w:cstheme="minorHAnsi"/>
                  <w:sz w:val="20"/>
                  <w:szCs w:val="20"/>
                </w:rPr>
                <w:t>Review</w:t>
              </w:r>
            </w:hyperlink>
            <w:r w:rsidR="00D804C3">
              <w:rPr>
                <w:rFonts w:cstheme="minorHAnsi"/>
                <w:sz w:val="20"/>
                <w:szCs w:val="20"/>
              </w:rPr>
              <w:t xml:space="preserve"> for the 22-23 school year</w:t>
            </w:r>
            <w:r w:rsidR="00AA051A">
              <w:rPr>
                <w:rFonts w:cstheme="minorHAnsi"/>
                <w:sz w:val="20"/>
                <w:szCs w:val="20"/>
              </w:rPr>
              <w:t xml:space="preserve">. </w:t>
            </w:r>
            <w:r w:rsidR="00AA051A" w:rsidRPr="00AA051A">
              <w:rPr>
                <w:rFonts w:cstheme="minorHAnsi"/>
                <w:sz w:val="20"/>
                <w:szCs w:val="20"/>
              </w:rPr>
              <w:t>The file review is conducted annually, as part of the Kansas Integrated Accountability System (KIAS), with a cohort of school districts and other state agencies responsible for providing special education services to students with exceptionalities.</w:t>
            </w:r>
          </w:p>
        </w:tc>
        <w:tc>
          <w:tcPr>
            <w:tcW w:w="4657" w:type="dxa"/>
            <w:tcMar>
              <w:top w:w="30" w:type="dxa"/>
              <w:left w:w="45" w:type="dxa"/>
              <w:bottom w:w="30" w:type="dxa"/>
              <w:right w:w="45" w:type="dxa"/>
            </w:tcMar>
            <w:vAlign w:val="bottom"/>
          </w:tcPr>
          <w:p w14:paraId="4F5B79BE" w14:textId="77777777" w:rsidR="00B24202" w:rsidRPr="00AA051A" w:rsidRDefault="00D04A58" w:rsidP="0028248F">
            <w:pPr>
              <w:spacing w:after="0" w:line="240" w:lineRule="auto"/>
              <w:rPr>
                <w:rFonts w:eastAsia="Times New Roman" w:cstheme="minorHAnsi"/>
                <w:b/>
                <w:bCs/>
                <w:sz w:val="20"/>
                <w:szCs w:val="20"/>
              </w:rPr>
            </w:pPr>
            <w:r w:rsidRPr="00AA051A">
              <w:rPr>
                <w:rFonts w:eastAsia="Times New Roman" w:cstheme="minorHAnsi"/>
                <w:b/>
                <w:bCs/>
                <w:sz w:val="20"/>
                <w:szCs w:val="20"/>
              </w:rPr>
              <w:t>June 5</w:t>
            </w:r>
          </w:p>
          <w:p w14:paraId="3ABD0CDC" w14:textId="77777777" w:rsidR="00B24202" w:rsidRDefault="00B24202" w:rsidP="0028248F">
            <w:pPr>
              <w:spacing w:after="0" w:line="240" w:lineRule="auto"/>
              <w:rPr>
                <w:rFonts w:eastAsia="Times New Roman" w:cstheme="minorHAnsi"/>
                <w:sz w:val="20"/>
                <w:szCs w:val="20"/>
              </w:rPr>
            </w:pPr>
            <w:r w:rsidRPr="00B24202">
              <w:rPr>
                <w:rFonts w:eastAsia="Times New Roman" w:cstheme="minorHAnsi"/>
                <w:sz w:val="20"/>
                <w:szCs w:val="20"/>
              </w:rPr>
              <w:t xml:space="preserve">• Notice of Initial Data Collection (SSIDs available in KIAS)  </w:t>
            </w:r>
          </w:p>
          <w:p w14:paraId="6DBA7104" w14:textId="77777777" w:rsidR="00B24202" w:rsidRDefault="00B24202" w:rsidP="0028248F">
            <w:pPr>
              <w:spacing w:after="0" w:line="240" w:lineRule="auto"/>
              <w:rPr>
                <w:rFonts w:eastAsia="Times New Roman" w:cstheme="minorHAnsi"/>
                <w:sz w:val="20"/>
                <w:szCs w:val="20"/>
              </w:rPr>
            </w:pPr>
            <w:r w:rsidRPr="00B24202">
              <w:rPr>
                <w:rFonts w:eastAsia="Times New Roman" w:cstheme="minorHAnsi"/>
                <w:sz w:val="20"/>
                <w:szCs w:val="20"/>
              </w:rPr>
              <w:t xml:space="preserve">• Files can be corrected prior to data submission </w:t>
            </w:r>
          </w:p>
          <w:p w14:paraId="08762A7D" w14:textId="01A3387B" w:rsidR="0028248F" w:rsidRPr="00EF253D" w:rsidRDefault="00B24202" w:rsidP="0028248F">
            <w:pPr>
              <w:spacing w:after="0" w:line="240" w:lineRule="auto"/>
              <w:rPr>
                <w:rFonts w:eastAsia="Times New Roman" w:cstheme="minorHAnsi"/>
                <w:sz w:val="20"/>
                <w:szCs w:val="20"/>
              </w:rPr>
            </w:pPr>
            <w:r w:rsidRPr="00B24202">
              <w:rPr>
                <w:rFonts w:eastAsia="Times New Roman" w:cstheme="minorHAnsi"/>
                <w:sz w:val="20"/>
                <w:szCs w:val="20"/>
              </w:rPr>
              <w:t>• Begin process of locating documentation for selected students</w:t>
            </w:r>
          </w:p>
        </w:tc>
        <w:tc>
          <w:tcPr>
            <w:tcW w:w="720" w:type="dxa"/>
            <w:vAlign w:val="center"/>
          </w:tcPr>
          <w:p w14:paraId="3848B695" w14:textId="0ADF0563" w:rsidR="0028248F" w:rsidRPr="00EF253D" w:rsidRDefault="0028248F" w:rsidP="0028248F">
            <w:pPr>
              <w:spacing w:after="0" w:line="240" w:lineRule="auto"/>
              <w:jc w:val="center"/>
              <w:rPr>
                <w:rFonts w:eastAsia="Times New Roman" w:cstheme="minorHAnsi"/>
                <w:b/>
                <w:bCs/>
                <w:sz w:val="20"/>
                <w:szCs w:val="20"/>
              </w:rPr>
            </w:pPr>
          </w:p>
        </w:tc>
        <w:tc>
          <w:tcPr>
            <w:tcW w:w="720" w:type="dxa"/>
            <w:vAlign w:val="center"/>
          </w:tcPr>
          <w:p w14:paraId="58913C4F" w14:textId="6E243AE3" w:rsidR="0028248F" w:rsidRPr="00EF253D" w:rsidRDefault="0028248F" w:rsidP="0028248F">
            <w:pPr>
              <w:spacing w:after="0" w:line="240" w:lineRule="auto"/>
              <w:jc w:val="center"/>
              <w:rPr>
                <w:rFonts w:eastAsia="Times New Roman" w:cstheme="minorHAnsi"/>
                <w:sz w:val="20"/>
                <w:szCs w:val="20"/>
              </w:rPr>
            </w:pPr>
          </w:p>
        </w:tc>
        <w:tc>
          <w:tcPr>
            <w:tcW w:w="833" w:type="dxa"/>
            <w:vAlign w:val="center"/>
          </w:tcPr>
          <w:p w14:paraId="56C375CB" w14:textId="2323E525" w:rsidR="0028248F" w:rsidRPr="00EF253D" w:rsidRDefault="00102563"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r>
      <w:tr w:rsidR="00CA7B67" w:rsidRPr="00EF253D" w14:paraId="279758B0" w14:textId="77777777" w:rsidTr="00EF253D">
        <w:trPr>
          <w:trHeight w:val="315"/>
        </w:trPr>
        <w:tc>
          <w:tcPr>
            <w:tcW w:w="805" w:type="dxa"/>
            <w:tcMar>
              <w:top w:w="30" w:type="dxa"/>
              <w:left w:w="45" w:type="dxa"/>
              <w:bottom w:w="30" w:type="dxa"/>
              <w:right w:w="45" w:type="dxa"/>
            </w:tcMar>
            <w:vAlign w:val="center"/>
          </w:tcPr>
          <w:p w14:paraId="736FD5AE" w14:textId="063CFFBF" w:rsidR="00CA7B67" w:rsidRPr="00EF253D" w:rsidRDefault="00DE0980" w:rsidP="0028248F">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D2BE6E0" wp14:editId="48450AD2">
                      <wp:extent cx="209550" cy="177800"/>
                      <wp:effectExtent l="0" t="0" r="19050" b="12700"/>
                      <wp:docPr id="58" name="Text Box 5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AEB0C20" w14:textId="77777777" w:rsidR="00DE0980" w:rsidRDefault="00DE0980" w:rsidP="00DE0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D2BE6E0" id="Text Box 58" o:spid="_x0000_s105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3U6QkICAACUBAAADgAAAAAA&#10;AAAAAAAAAAAuAgAAZHJzL2Uyb0RvYy54bWxQSwECLQAUAAYACAAAACEAsLSSh9cAAAADAQAADwAA&#10;AAAAAAAAAAAAAACcBAAAZHJzL2Rvd25yZXYueG1sUEsFBgAAAAAEAAQA8wAAAKAFAAAAAA==&#10;" fillcolor="window" strokeweight=".5pt">
                      <v:textbox>
                        <w:txbxContent>
                          <w:p w14:paraId="5AEB0C20" w14:textId="77777777" w:rsidR="00DE0980" w:rsidRDefault="00DE0980" w:rsidP="00DE0980"/>
                        </w:txbxContent>
                      </v:textbox>
                      <w10:anchorlock/>
                    </v:shape>
                  </w:pict>
                </mc:Fallback>
              </mc:AlternateContent>
            </w:r>
          </w:p>
        </w:tc>
        <w:tc>
          <w:tcPr>
            <w:tcW w:w="2880" w:type="dxa"/>
            <w:tcMar>
              <w:top w:w="30" w:type="dxa"/>
              <w:left w:w="45" w:type="dxa"/>
              <w:bottom w:w="30" w:type="dxa"/>
              <w:right w:w="45" w:type="dxa"/>
            </w:tcMar>
          </w:tcPr>
          <w:p w14:paraId="24657A56" w14:textId="53767F6D" w:rsidR="00CA7B67" w:rsidRDefault="00B53799" w:rsidP="0028248F">
            <w:pPr>
              <w:spacing w:after="0" w:line="240" w:lineRule="auto"/>
              <w:rPr>
                <w:rFonts w:cstheme="minorHAnsi"/>
                <w:sz w:val="20"/>
                <w:szCs w:val="20"/>
              </w:rPr>
            </w:pPr>
            <w:r>
              <w:rPr>
                <w:rFonts w:cstheme="minorHAnsi"/>
                <w:sz w:val="20"/>
                <w:szCs w:val="20"/>
              </w:rPr>
              <w:t>Adult Jail Monitoring Self Assessment</w:t>
            </w:r>
          </w:p>
        </w:tc>
        <w:tc>
          <w:tcPr>
            <w:tcW w:w="8010" w:type="dxa"/>
            <w:tcMar>
              <w:top w:w="30" w:type="dxa"/>
              <w:left w:w="45" w:type="dxa"/>
              <w:bottom w:w="30" w:type="dxa"/>
              <w:right w:w="45" w:type="dxa"/>
            </w:tcMar>
          </w:tcPr>
          <w:p w14:paraId="6002A3A3" w14:textId="5CC1B936" w:rsidR="00BC1B9A" w:rsidRPr="00BC1B9A" w:rsidRDefault="00BC1B9A" w:rsidP="00BC1B9A">
            <w:pPr>
              <w:autoSpaceDE w:val="0"/>
              <w:autoSpaceDN w:val="0"/>
              <w:adjustRightInd w:val="0"/>
              <w:spacing w:after="0" w:line="240" w:lineRule="auto"/>
              <w:rPr>
                <w:rFonts w:asciiTheme="majorHAnsi" w:hAnsiTheme="majorHAnsi" w:cstheme="majorHAnsi"/>
                <w:sz w:val="20"/>
                <w:szCs w:val="20"/>
              </w:rPr>
            </w:pPr>
            <w:r w:rsidRPr="00BC1B9A">
              <w:rPr>
                <w:rFonts w:asciiTheme="majorHAnsi" w:hAnsiTheme="majorHAnsi" w:cstheme="majorHAnsi"/>
                <w:sz w:val="20"/>
                <w:szCs w:val="20"/>
              </w:rPr>
              <w:t>This self-assessment is</w:t>
            </w:r>
            <w:r>
              <w:rPr>
                <w:rFonts w:asciiTheme="majorHAnsi" w:hAnsiTheme="majorHAnsi" w:cstheme="majorHAnsi"/>
                <w:sz w:val="20"/>
                <w:szCs w:val="20"/>
              </w:rPr>
              <w:t xml:space="preserve"> </w:t>
            </w:r>
            <w:r w:rsidRPr="00BC1B9A">
              <w:rPr>
                <w:rFonts w:asciiTheme="majorHAnsi" w:hAnsiTheme="majorHAnsi" w:cstheme="majorHAnsi"/>
                <w:sz w:val="20"/>
                <w:szCs w:val="20"/>
              </w:rPr>
              <w:t>the first step in analyzing what policies and procedures are in place at the LEA level to</w:t>
            </w:r>
            <w:r>
              <w:rPr>
                <w:rFonts w:asciiTheme="majorHAnsi" w:hAnsiTheme="majorHAnsi" w:cstheme="majorHAnsi"/>
                <w:sz w:val="20"/>
                <w:szCs w:val="20"/>
              </w:rPr>
              <w:t xml:space="preserve"> </w:t>
            </w:r>
            <w:r w:rsidRPr="00BC1B9A">
              <w:rPr>
                <w:rFonts w:asciiTheme="majorHAnsi" w:hAnsiTheme="majorHAnsi" w:cstheme="majorHAnsi"/>
                <w:sz w:val="20"/>
                <w:szCs w:val="20"/>
              </w:rPr>
              <w:t>ensure that free and appropriate public education (FAPE) is provided for students with</w:t>
            </w:r>
          </w:p>
          <w:p w14:paraId="604C8A0A" w14:textId="77777777" w:rsidR="00BC1B9A" w:rsidRPr="00BC1B9A" w:rsidRDefault="00BC1B9A" w:rsidP="00BC1B9A">
            <w:pPr>
              <w:autoSpaceDE w:val="0"/>
              <w:autoSpaceDN w:val="0"/>
              <w:adjustRightInd w:val="0"/>
              <w:spacing w:after="0" w:line="240" w:lineRule="auto"/>
              <w:rPr>
                <w:rFonts w:asciiTheme="majorHAnsi" w:hAnsiTheme="majorHAnsi" w:cstheme="majorHAnsi"/>
                <w:sz w:val="20"/>
                <w:szCs w:val="20"/>
              </w:rPr>
            </w:pPr>
            <w:r w:rsidRPr="00BC1B9A">
              <w:rPr>
                <w:rFonts w:asciiTheme="majorHAnsi" w:hAnsiTheme="majorHAnsi" w:cstheme="majorHAnsi"/>
                <w:sz w:val="20"/>
                <w:szCs w:val="20"/>
              </w:rPr>
              <w:t>disabilities with a current Individual Education Plan (IEP) incarcerated in a local county</w:t>
            </w:r>
          </w:p>
          <w:p w14:paraId="6412EE1C" w14:textId="73589C10" w:rsidR="00CA7B67" w:rsidRDefault="00BC1B9A" w:rsidP="00BC1B9A">
            <w:pPr>
              <w:spacing w:after="0" w:line="240" w:lineRule="auto"/>
              <w:rPr>
                <w:rFonts w:cstheme="minorHAnsi"/>
                <w:sz w:val="20"/>
                <w:szCs w:val="20"/>
              </w:rPr>
            </w:pPr>
            <w:r w:rsidRPr="00BC1B9A">
              <w:rPr>
                <w:rFonts w:asciiTheme="majorHAnsi" w:hAnsiTheme="majorHAnsi" w:cstheme="majorHAnsi"/>
                <w:sz w:val="20"/>
                <w:szCs w:val="20"/>
              </w:rPr>
              <w:t>jail.</w:t>
            </w:r>
          </w:p>
        </w:tc>
        <w:tc>
          <w:tcPr>
            <w:tcW w:w="4657" w:type="dxa"/>
            <w:tcMar>
              <w:top w:w="30" w:type="dxa"/>
              <w:left w:w="45" w:type="dxa"/>
              <w:bottom w:w="30" w:type="dxa"/>
              <w:right w:w="45" w:type="dxa"/>
            </w:tcMar>
            <w:vAlign w:val="bottom"/>
          </w:tcPr>
          <w:p w14:paraId="4545A334" w14:textId="202C21A0" w:rsidR="00CA7B67" w:rsidRDefault="00B53799" w:rsidP="0028248F">
            <w:pPr>
              <w:spacing w:after="0" w:line="240" w:lineRule="auto"/>
              <w:rPr>
                <w:rFonts w:eastAsia="Times New Roman" w:cstheme="minorHAnsi"/>
                <w:sz w:val="20"/>
                <w:szCs w:val="20"/>
              </w:rPr>
            </w:pPr>
            <w:r w:rsidRPr="00AA051A">
              <w:rPr>
                <w:rFonts w:eastAsia="Times New Roman" w:cstheme="minorHAnsi"/>
                <w:b/>
                <w:bCs/>
                <w:sz w:val="20"/>
                <w:szCs w:val="20"/>
              </w:rPr>
              <w:t>May 30</w:t>
            </w:r>
            <w:r>
              <w:rPr>
                <w:rFonts w:eastAsia="Times New Roman" w:cstheme="minorHAnsi"/>
                <w:sz w:val="20"/>
                <w:szCs w:val="20"/>
              </w:rPr>
              <w:t xml:space="preserve"> Self Assessment DUE</w:t>
            </w:r>
          </w:p>
        </w:tc>
        <w:tc>
          <w:tcPr>
            <w:tcW w:w="720" w:type="dxa"/>
            <w:vAlign w:val="center"/>
          </w:tcPr>
          <w:p w14:paraId="1B92E579" w14:textId="48E9C30E" w:rsidR="00CA7B67" w:rsidRPr="00EF253D" w:rsidRDefault="00B53799" w:rsidP="0028248F">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720" w:type="dxa"/>
            <w:vAlign w:val="center"/>
          </w:tcPr>
          <w:p w14:paraId="6D7A15CA" w14:textId="423EB8BB" w:rsidR="00CA7B67" w:rsidRPr="00EF253D" w:rsidRDefault="00B53799" w:rsidP="0028248F">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33" w:type="dxa"/>
            <w:vAlign w:val="center"/>
          </w:tcPr>
          <w:p w14:paraId="7FA2E77B" w14:textId="77777777" w:rsidR="00CA7B67" w:rsidRPr="00EF253D" w:rsidRDefault="00CA7B67" w:rsidP="0028248F">
            <w:pPr>
              <w:spacing w:after="0" w:line="240" w:lineRule="auto"/>
              <w:jc w:val="center"/>
              <w:rPr>
                <w:rFonts w:eastAsia="Times New Roman" w:cstheme="minorHAnsi"/>
                <w:sz w:val="20"/>
                <w:szCs w:val="20"/>
              </w:rPr>
            </w:pPr>
          </w:p>
        </w:tc>
      </w:tr>
    </w:tbl>
    <w:p w14:paraId="08DE469A" w14:textId="605869C5" w:rsidR="00917E8D" w:rsidRPr="00EF253D" w:rsidRDefault="00917E8D">
      <w:pPr>
        <w:rPr>
          <w:rFonts w:cstheme="minorHAnsi"/>
          <w:sz w:val="20"/>
          <w:szCs w:val="20"/>
        </w:rPr>
      </w:pPr>
    </w:p>
    <w:sectPr w:rsidR="00917E8D" w:rsidRPr="00EF253D" w:rsidSect="0087307D">
      <w:headerReference w:type="default" r:id="rId32"/>
      <w:footerReference w:type="default" r:id="rId3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30C5" w14:textId="77777777" w:rsidR="00932F7D" w:rsidRDefault="00932F7D" w:rsidP="00917E8D">
      <w:pPr>
        <w:spacing w:after="0" w:line="240" w:lineRule="auto"/>
      </w:pPr>
      <w:r>
        <w:separator/>
      </w:r>
    </w:p>
  </w:endnote>
  <w:endnote w:type="continuationSeparator" w:id="0">
    <w:p w14:paraId="2B102267" w14:textId="77777777" w:rsidR="00932F7D" w:rsidRDefault="00932F7D" w:rsidP="0091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C5C" w14:textId="08578144" w:rsidR="00917E8D" w:rsidRDefault="009C469D">
    <w:pPr>
      <w:pStyle w:val="Footer"/>
    </w:pPr>
    <w:r>
      <w:rPr>
        <w:noProof/>
        <w:color w:val="4472C4" w:themeColor="accent1"/>
      </w:rPr>
      <mc:AlternateContent>
        <mc:Choice Requires="wps">
          <w:drawing>
            <wp:anchor distT="0" distB="0" distL="114300" distR="114300" simplePos="0" relativeHeight="251660288" behindDoc="0" locked="0" layoutInCell="1" allowOverlap="1" wp14:anchorId="0553467A" wp14:editId="6723BB06">
              <wp:simplePos x="0" y="0"/>
              <wp:positionH relativeFrom="column">
                <wp:posOffset>8841022</wp:posOffset>
              </wp:positionH>
              <wp:positionV relativeFrom="paragraph">
                <wp:posOffset>719482</wp:posOffset>
              </wp:positionV>
              <wp:extent cx="458028" cy="252785"/>
              <wp:effectExtent l="38100" t="19050" r="37465" b="33020"/>
              <wp:wrapNone/>
              <wp:docPr id="465" name="Star: 5 Points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028" cy="2527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CBDAD0" id="Star: 5 Points 465" o:spid="_x0000_s1026" alt="&quot;&quot;" style="position:absolute;margin-left:696.15pt;margin-top:56.65pt;width:36.0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028,25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" path="m,96555r174952,1l229014,r54062,96556l458028,96555,316488,156229r54064,96555l229014,193109,87476,252784r54064,-96555l,96555xe" fillcolor="#4472c4 [3204]" strokecolor="#1f3763 [1604]" strokeweight="1pt">
              <v:stroke joinstyle="miter"/>
              <v:path arrowok="t" o:connecttype="custom" o:connectlocs="0,96555;174952,96556;229014,0;283076,96556;458028,96555;316488,156229;370552,252784;229014,193109;87476,252784;141540,156229;0,96555" o:connectangles="0,0,0,0,0,0,0,0,0,0,0"/>
            </v:shape>
          </w:pict>
        </mc:Fallback>
      </mc:AlternateContent>
    </w:r>
    <w:r w:rsidR="00962C54">
      <w:rPr>
        <w:color w:val="4472C4" w:themeColor="accent1"/>
      </w:rPr>
      <w:t xml:space="preserve"> </w:t>
    </w:r>
    <w:r w:rsidR="00962C54">
      <w:rPr>
        <w:rFonts w:asciiTheme="majorHAnsi" w:eastAsiaTheme="majorEastAsia" w:hAnsiTheme="majorHAnsi" w:cstheme="majorBidi"/>
        <w:color w:val="4472C4" w:themeColor="accent1"/>
        <w:sz w:val="20"/>
        <w:szCs w:val="20"/>
      </w:rPr>
      <w:t xml:space="preserve">pg. </w:t>
    </w:r>
    <w:r w:rsidR="00962C54">
      <w:rPr>
        <w:rFonts w:eastAsiaTheme="minorEastAsia"/>
        <w:color w:val="4472C4" w:themeColor="accent1"/>
        <w:sz w:val="20"/>
        <w:szCs w:val="20"/>
      </w:rPr>
      <w:fldChar w:fldCharType="begin"/>
    </w:r>
    <w:r w:rsidR="00962C54">
      <w:rPr>
        <w:color w:val="4472C4" w:themeColor="accent1"/>
        <w:sz w:val="20"/>
        <w:szCs w:val="20"/>
      </w:rPr>
      <w:instrText xml:space="preserve"> PAGE    \* MERGEFORMAT </w:instrText>
    </w:r>
    <w:r w:rsidR="00962C54">
      <w:rPr>
        <w:rFonts w:eastAsiaTheme="minorEastAsia"/>
        <w:color w:val="4472C4" w:themeColor="accent1"/>
        <w:sz w:val="20"/>
        <w:szCs w:val="20"/>
      </w:rPr>
      <w:fldChar w:fldCharType="separate"/>
    </w:r>
    <w:r w:rsidR="00962C54">
      <w:rPr>
        <w:rFonts w:asciiTheme="majorHAnsi" w:eastAsiaTheme="majorEastAsia" w:hAnsiTheme="majorHAnsi" w:cstheme="majorBidi"/>
        <w:noProof/>
        <w:color w:val="4472C4" w:themeColor="accent1"/>
        <w:sz w:val="20"/>
        <w:szCs w:val="20"/>
      </w:rPr>
      <w:t>2</w:t>
    </w:r>
    <w:r w:rsidR="00962C54">
      <w:rPr>
        <w:rFonts w:asciiTheme="majorHAnsi" w:eastAsiaTheme="majorEastAsia" w:hAnsiTheme="majorHAnsi" w:cstheme="majorBidi"/>
        <w:noProof/>
        <w:color w:val="4472C4" w:themeColor="accent1"/>
        <w:sz w:val="20"/>
        <w:szCs w:val="20"/>
      </w:rPr>
      <w:fldChar w:fldCharType="end"/>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ongoing; </w:t>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 </w:t>
    </w:r>
    <w:r>
      <w:rPr>
        <w:rFonts w:asciiTheme="majorHAnsi" w:eastAsiaTheme="majorEastAsia" w:hAnsiTheme="majorHAnsi" w:cstheme="majorBidi"/>
        <w:noProof/>
        <w:color w:val="4472C4" w:themeColor="accent1"/>
        <w:sz w:val="20"/>
        <w:szCs w:val="20"/>
      </w:rPr>
      <w:t xml:space="preserve">completed;  </w:t>
    </w:r>
    <w:r w:rsidR="008E670D">
      <w:rPr>
        <w:rFonts w:asciiTheme="majorHAnsi" w:eastAsiaTheme="majorEastAsia" w:hAnsiTheme="majorHAnsi" w:cstheme="majorHAnsi"/>
        <w:noProof/>
        <w:color w:val="4472C4" w:themeColor="accent1"/>
        <w:sz w:val="20"/>
        <w:szCs w:val="20"/>
      </w:rPr>
      <w:t>×</w:t>
    </w:r>
    <w:r w:rsidR="008E670D">
      <w:rPr>
        <w:rFonts w:asciiTheme="majorHAnsi" w:eastAsiaTheme="majorEastAsia" w:hAnsiTheme="majorHAnsi" w:cstheme="majorBidi"/>
        <w:noProof/>
        <w:color w:val="4472C4" w:themeColor="accent1"/>
        <w:sz w:val="20"/>
        <w:szCs w:val="20"/>
      </w:rPr>
      <w:t xml:space="preserve"> = </w:t>
    </w:r>
    <w:r w:rsidR="00DD17FA">
      <w:rPr>
        <w:rFonts w:asciiTheme="majorHAnsi" w:eastAsiaTheme="majorEastAsia" w:hAnsiTheme="majorHAnsi" w:cstheme="majorBidi"/>
        <w:noProof/>
        <w:color w:val="4472C4" w:themeColor="accent1"/>
        <w:sz w:val="20"/>
        <w:szCs w:val="20"/>
      </w:rPr>
      <w:t>KSDE Deadline</w:t>
    </w:r>
    <w:r>
      <w:rPr>
        <w:rFonts w:asciiTheme="majorHAnsi" w:eastAsiaTheme="majorEastAsia" w:hAnsiTheme="majorHAnsi" w:cstheme="majorBidi"/>
        <w:noProof/>
        <w:color w:val="4472C4" w:themeColor="accent1"/>
        <w:sz w:val="20"/>
        <w:szCs w:val="20"/>
      </w:rPr>
      <w:t xml:space="preserve">      </w:t>
    </w:r>
    <w:r w:rsidR="008E670D">
      <w:rPr>
        <w:rFonts w:asciiTheme="majorHAnsi" w:eastAsiaTheme="majorEastAsia" w:hAnsiTheme="majorHAnsi" w:cstheme="majorBidi"/>
        <w:noProof/>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7A1B" w14:textId="77777777" w:rsidR="00932F7D" w:rsidRDefault="00932F7D" w:rsidP="00917E8D">
      <w:pPr>
        <w:spacing w:after="0" w:line="240" w:lineRule="auto"/>
      </w:pPr>
      <w:r>
        <w:separator/>
      </w:r>
    </w:p>
  </w:footnote>
  <w:footnote w:type="continuationSeparator" w:id="0">
    <w:p w14:paraId="2E060C46" w14:textId="77777777" w:rsidR="00932F7D" w:rsidRDefault="00932F7D" w:rsidP="0091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D918" w14:textId="6ECD4258" w:rsidR="00962C54" w:rsidRDefault="009C469D">
    <w:pPr>
      <w:pStyle w:val="Header"/>
      <w:rPr>
        <w:rStyle w:val="Heading1Char"/>
      </w:rPr>
    </w:pPr>
    <w:r>
      <w:rPr>
        <w:noProof/>
        <w:color w:val="4472C4" w:themeColor="accent1"/>
      </w:rPr>
      <mc:AlternateContent>
        <mc:Choice Requires="wps">
          <w:drawing>
            <wp:anchor distT="0" distB="0" distL="114300" distR="114300" simplePos="0" relativeHeight="251659264" behindDoc="0" locked="0" layoutInCell="1" allowOverlap="1" wp14:anchorId="638D8DB7" wp14:editId="693D138B">
              <wp:simplePos x="0" y="0"/>
              <wp:positionH relativeFrom="page">
                <wp:posOffset>320040</wp:posOffset>
              </wp:positionH>
              <wp:positionV relativeFrom="page">
                <wp:posOffset>249969</wp:posOffset>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4F08844" id="Rectangle 452" o:spid="_x0000_s1026" alt="&quot;&quot;" style="position:absolute;margin-left:25.2pt;margin-top:19.7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" filled="f" strokecolor="#747070 [1614]" strokeweight="1.25pt">
              <w10:wrap anchorx="page" anchory="page"/>
            </v:rect>
          </w:pict>
        </mc:Fallback>
      </mc:AlternateContent>
    </w:r>
    <w:r w:rsidR="00467200">
      <w:rPr>
        <w:rStyle w:val="Heading1Char"/>
      </w:rPr>
      <w:t xml:space="preserve">KSDE Special Education </w:t>
    </w:r>
    <w:r w:rsidR="00AD799A">
      <w:rPr>
        <w:rStyle w:val="Heading1Char"/>
      </w:rPr>
      <w:t xml:space="preserve">Administrator’s Guide: </w:t>
    </w:r>
    <w:r w:rsidR="000A2A6C">
      <w:rPr>
        <w:rStyle w:val="Heading1Char"/>
        <w:b/>
        <w:bCs/>
      </w:rPr>
      <w:t xml:space="preserve">The </w:t>
    </w:r>
    <w:r w:rsidR="00962C54" w:rsidRPr="00962C54">
      <w:rPr>
        <w:rStyle w:val="Heading1Char"/>
        <w:b/>
        <w:bCs/>
      </w:rPr>
      <w:t>100 Days</w:t>
    </w:r>
    <w:r w:rsidR="00CC456C">
      <w:rPr>
        <w:rStyle w:val="Heading1Char"/>
        <w:b/>
        <w:bCs/>
      </w:rPr>
      <w:t>- of SUMMER</w:t>
    </w:r>
    <w:r w:rsidR="00962C54" w:rsidRPr="00ED723C">
      <w:rPr>
        <w:rStyle w:val="Heading1Char"/>
        <w:b/>
        <w:bCs/>
      </w:rPr>
      <w:t xml:space="preserve"> Checklist</w:t>
    </w:r>
    <w:r w:rsidR="00962C54" w:rsidRPr="00962C54">
      <w:rPr>
        <w:rStyle w:val="Heading1Char"/>
      </w:rPr>
      <w:tab/>
    </w:r>
    <w:r w:rsidR="00AA4185">
      <w:rPr>
        <w:rStyle w:val="Heading1Char"/>
      </w:rPr>
      <w:t>APR-JUN</w:t>
    </w:r>
    <w:r w:rsidR="00962C54" w:rsidRPr="00962C54">
      <w:rPr>
        <w:rStyle w:val="Heading1Char"/>
      </w:rPr>
      <w:t xml:space="preserve">                                                                      </w:t>
    </w:r>
  </w:p>
  <w:p w14:paraId="1ABDCDB0" w14:textId="7ECC883F" w:rsidR="00917E8D" w:rsidRDefault="00962C54">
    <w:pPr>
      <w:pStyle w:val="Header"/>
    </w:pPr>
    <w:r>
      <w:t>A KSDE Technical Assistance System Network (TASN)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4010"/>
    <w:multiLevelType w:val="hybridMultilevel"/>
    <w:tmpl w:val="E4B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1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TUwNzQ2N7QwNjFS0lEKTi0uzszPAykwqQUAR4C/FCwAAAA="/>
  </w:docVars>
  <w:rsids>
    <w:rsidRoot w:val="009F5B01"/>
    <w:rsid w:val="0000198A"/>
    <w:rsid w:val="000071F7"/>
    <w:rsid w:val="00014AA6"/>
    <w:rsid w:val="00032308"/>
    <w:rsid w:val="000328C5"/>
    <w:rsid w:val="00035F73"/>
    <w:rsid w:val="00035FE6"/>
    <w:rsid w:val="00043921"/>
    <w:rsid w:val="00045235"/>
    <w:rsid w:val="00047009"/>
    <w:rsid w:val="00056116"/>
    <w:rsid w:val="00060148"/>
    <w:rsid w:val="00062C16"/>
    <w:rsid w:val="00065CBA"/>
    <w:rsid w:val="00066897"/>
    <w:rsid w:val="000732E1"/>
    <w:rsid w:val="00075960"/>
    <w:rsid w:val="0007717D"/>
    <w:rsid w:val="00082D52"/>
    <w:rsid w:val="0008490C"/>
    <w:rsid w:val="000A1212"/>
    <w:rsid w:val="000A2A6C"/>
    <w:rsid w:val="000A6274"/>
    <w:rsid w:val="000C03D6"/>
    <w:rsid w:val="000C21B9"/>
    <w:rsid w:val="000C3CD9"/>
    <w:rsid w:val="000C6BBE"/>
    <w:rsid w:val="000C78AD"/>
    <w:rsid w:val="000D1987"/>
    <w:rsid w:val="000D6C4E"/>
    <w:rsid w:val="000E23E4"/>
    <w:rsid w:val="00102563"/>
    <w:rsid w:val="00102B9F"/>
    <w:rsid w:val="00103553"/>
    <w:rsid w:val="00106D55"/>
    <w:rsid w:val="001071CC"/>
    <w:rsid w:val="00111713"/>
    <w:rsid w:val="0011465D"/>
    <w:rsid w:val="00117FCF"/>
    <w:rsid w:val="001217A5"/>
    <w:rsid w:val="00126EC1"/>
    <w:rsid w:val="001418CC"/>
    <w:rsid w:val="00142C4B"/>
    <w:rsid w:val="00146F9A"/>
    <w:rsid w:val="00147A58"/>
    <w:rsid w:val="00152B30"/>
    <w:rsid w:val="001534AB"/>
    <w:rsid w:val="00153B0F"/>
    <w:rsid w:val="00156BE5"/>
    <w:rsid w:val="00161B59"/>
    <w:rsid w:val="0017644C"/>
    <w:rsid w:val="00180A4F"/>
    <w:rsid w:val="0018703C"/>
    <w:rsid w:val="00192E78"/>
    <w:rsid w:val="001B3705"/>
    <w:rsid w:val="001B525D"/>
    <w:rsid w:val="001B6D65"/>
    <w:rsid w:val="001C5FE2"/>
    <w:rsid w:val="001D0E33"/>
    <w:rsid w:val="001E2B97"/>
    <w:rsid w:val="001F4B12"/>
    <w:rsid w:val="002023BA"/>
    <w:rsid w:val="002105A5"/>
    <w:rsid w:val="002128A2"/>
    <w:rsid w:val="00222CDA"/>
    <w:rsid w:val="0022371E"/>
    <w:rsid w:val="00240DC3"/>
    <w:rsid w:val="00250FBC"/>
    <w:rsid w:val="00253AD0"/>
    <w:rsid w:val="00275BD7"/>
    <w:rsid w:val="00276085"/>
    <w:rsid w:val="002819FA"/>
    <w:rsid w:val="0028248F"/>
    <w:rsid w:val="002912C4"/>
    <w:rsid w:val="002A3598"/>
    <w:rsid w:val="002A69F0"/>
    <w:rsid w:val="002B37CE"/>
    <w:rsid w:val="002C4C9F"/>
    <w:rsid w:val="002C535D"/>
    <w:rsid w:val="002E0A00"/>
    <w:rsid w:val="002F18CB"/>
    <w:rsid w:val="002F3CFC"/>
    <w:rsid w:val="002F61AA"/>
    <w:rsid w:val="002F6FA6"/>
    <w:rsid w:val="0030216B"/>
    <w:rsid w:val="003166ED"/>
    <w:rsid w:val="00317DD5"/>
    <w:rsid w:val="003355E0"/>
    <w:rsid w:val="00344EE6"/>
    <w:rsid w:val="00352325"/>
    <w:rsid w:val="00363DCD"/>
    <w:rsid w:val="00374E6E"/>
    <w:rsid w:val="00384ED2"/>
    <w:rsid w:val="00394D6A"/>
    <w:rsid w:val="003A6264"/>
    <w:rsid w:val="003A7B46"/>
    <w:rsid w:val="003B3340"/>
    <w:rsid w:val="003B3EEE"/>
    <w:rsid w:val="003B51D5"/>
    <w:rsid w:val="003B604F"/>
    <w:rsid w:val="003D12BA"/>
    <w:rsid w:val="003E2C06"/>
    <w:rsid w:val="003F22F3"/>
    <w:rsid w:val="004018E9"/>
    <w:rsid w:val="00407E20"/>
    <w:rsid w:val="00421DEE"/>
    <w:rsid w:val="00423019"/>
    <w:rsid w:val="00424F1C"/>
    <w:rsid w:val="00425553"/>
    <w:rsid w:val="0043333C"/>
    <w:rsid w:val="00433575"/>
    <w:rsid w:val="004361A2"/>
    <w:rsid w:val="00436BB5"/>
    <w:rsid w:val="0046663B"/>
    <w:rsid w:val="00467200"/>
    <w:rsid w:val="00492214"/>
    <w:rsid w:val="004928F0"/>
    <w:rsid w:val="004A40EF"/>
    <w:rsid w:val="004B6C97"/>
    <w:rsid w:val="004C2442"/>
    <w:rsid w:val="004C2FFB"/>
    <w:rsid w:val="004C5C82"/>
    <w:rsid w:val="004C74B0"/>
    <w:rsid w:val="004D01D9"/>
    <w:rsid w:val="004D077C"/>
    <w:rsid w:val="004D705F"/>
    <w:rsid w:val="0050164F"/>
    <w:rsid w:val="00515A92"/>
    <w:rsid w:val="00515B8C"/>
    <w:rsid w:val="00524061"/>
    <w:rsid w:val="005266B6"/>
    <w:rsid w:val="00530932"/>
    <w:rsid w:val="00551E85"/>
    <w:rsid w:val="00554607"/>
    <w:rsid w:val="005740D3"/>
    <w:rsid w:val="0059059E"/>
    <w:rsid w:val="00591AC2"/>
    <w:rsid w:val="00593877"/>
    <w:rsid w:val="005A4A6F"/>
    <w:rsid w:val="005A5DDE"/>
    <w:rsid w:val="005B19EE"/>
    <w:rsid w:val="005B593F"/>
    <w:rsid w:val="005C6C86"/>
    <w:rsid w:val="005E2F73"/>
    <w:rsid w:val="005E5891"/>
    <w:rsid w:val="005E6587"/>
    <w:rsid w:val="005E7689"/>
    <w:rsid w:val="005F3EED"/>
    <w:rsid w:val="005F7A92"/>
    <w:rsid w:val="00605445"/>
    <w:rsid w:val="006125CC"/>
    <w:rsid w:val="00612C93"/>
    <w:rsid w:val="006214E5"/>
    <w:rsid w:val="00621A4D"/>
    <w:rsid w:val="00631A28"/>
    <w:rsid w:val="00633637"/>
    <w:rsid w:val="006426F7"/>
    <w:rsid w:val="006462F9"/>
    <w:rsid w:val="00661714"/>
    <w:rsid w:val="00665071"/>
    <w:rsid w:val="006902B8"/>
    <w:rsid w:val="00694CAF"/>
    <w:rsid w:val="00696A72"/>
    <w:rsid w:val="006A3D3C"/>
    <w:rsid w:val="006A4C84"/>
    <w:rsid w:val="006B66CC"/>
    <w:rsid w:val="006C6FDD"/>
    <w:rsid w:val="006D070A"/>
    <w:rsid w:val="006F3500"/>
    <w:rsid w:val="006F5DED"/>
    <w:rsid w:val="006F6408"/>
    <w:rsid w:val="00702363"/>
    <w:rsid w:val="007052BA"/>
    <w:rsid w:val="00717189"/>
    <w:rsid w:val="00723BFF"/>
    <w:rsid w:val="007372F3"/>
    <w:rsid w:val="00737AF6"/>
    <w:rsid w:val="00740CC8"/>
    <w:rsid w:val="007611FC"/>
    <w:rsid w:val="00774704"/>
    <w:rsid w:val="00780AD8"/>
    <w:rsid w:val="00784371"/>
    <w:rsid w:val="00787706"/>
    <w:rsid w:val="00791EDD"/>
    <w:rsid w:val="00792712"/>
    <w:rsid w:val="00793079"/>
    <w:rsid w:val="007A1BBF"/>
    <w:rsid w:val="007C1038"/>
    <w:rsid w:val="007D5759"/>
    <w:rsid w:val="007D68FC"/>
    <w:rsid w:val="007F3D8E"/>
    <w:rsid w:val="007F59E1"/>
    <w:rsid w:val="008066CE"/>
    <w:rsid w:val="00807417"/>
    <w:rsid w:val="008119DA"/>
    <w:rsid w:val="008147C5"/>
    <w:rsid w:val="00824820"/>
    <w:rsid w:val="00843C29"/>
    <w:rsid w:val="0084670F"/>
    <w:rsid w:val="00855370"/>
    <w:rsid w:val="00867451"/>
    <w:rsid w:val="0087307D"/>
    <w:rsid w:val="00884224"/>
    <w:rsid w:val="00894355"/>
    <w:rsid w:val="008A3007"/>
    <w:rsid w:val="008B4077"/>
    <w:rsid w:val="008C393D"/>
    <w:rsid w:val="008C640E"/>
    <w:rsid w:val="008C728D"/>
    <w:rsid w:val="008D0E3D"/>
    <w:rsid w:val="008D5FCE"/>
    <w:rsid w:val="008E4A2A"/>
    <w:rsid w:val="008E670D"/>
    <w:rsid w:val="008F0AF0"/>
    <w:rsid w:val="00902A5D"/>
    <w:rsid w:val="0091680B"/>
    <w:rsid w:val="00917E8D"/>
    <w:rsid w:val="00920918"/>
    <w:rsid w:val="00921242"/>
    <w:rsid w:val="009239D4"/>
    <w:rsid w:val="009276F4"/>
    <w:rsid w:val="009328AF"/>
    <w:rsid w:val="00932F7D"/>
    <w:rsid w:val="00956C75"/>
    <w:rsid w:val="00960283"/>
    <w:rsid w:val="00962B38"/>
    <w:rsid w:val="00962C54"/>
    <w:rsid w:val="00964E45"/>
    <w:rsid w:val="009869B7"/>
    <w:rsid w:val="009871BC"/>
    <w:rsid w:val="00994A61"/>
    <w:rsid w:val="009954CE"/>
    <w:rsid w:val="0099555D"/>
    <w:rsid w:val="009A20FD"/>
    <w:rsid w:val="009B48D7"/>
    <w:rsid w:val="009C36AD"/>
    <w:rsid w:val="009C4345"/>
    <w:rsid w:val="009C469D"/>
    <w:rsid w:val="009D025C"/>
    <w:rsid w:val="009D13C4"/>
    <w:rsid w:val="009D577F"/>
    <w:rsid w:val="009D59B9"/>
    <w:rsid w:val="009D717E"/>
    <w:rsid w:val="009E45F7"/>
    <w:rsid w:val="009E55DC"/>
    <w:rsid w:val="009F5B01"/>
    <w:rsid w:val="00A02021"/>
    <w:rsid w:val="00A02B66"/>
    <w:rsid w:val="00A07786"/>
    <w:rsid w:val="00A11611"/>
    <w:rsid w:val="00A17D0B"/>
    <w:rsid w:val="00A3081F"/>
    <w:rsid w:val="00A33B49"/>
    <w:rsid w:val="00A36537"/>
    <w:rsid w:val="00A433A8"/>
    <w:rsid w:val="00A57917"/>
    <w:rsid w:val="00A62E40"/>
    <w:rsid w:val="00A63885"/>
    <w:rsid w:val="00A719F1"/>
    <w:rsid w:val="00A80026"/>
    <w:rsid w:val="00A85DE6"/>
    <w:rsid w:val="00A8740D"/>
    <w:rsid w:val="00A877BE"/>
    <w:rsid w:val="00A9141D"/>
    <w:rsid w:val="00A9167A"/>
    <w:rsid w:val="00A978E9"/>
    <w:rsid w:val="00AA051A"/>
    <w:rsid w:val="00AA4185"/>
    <w:rsid w:val="00AB5BBA"/>
    <w:rsid w:val="00AB6350"/>
    <w:rsid w:val="00AC5323"/>
    <w:rsid w:val="00AD701D"/>
    <w:rsid w:val="00AD799A"/>
    <w:rsid w:val="00AE11D5"/>
    <w:rsid w:val="00AF1868"/>
    <w:rsid w:val="00AF70B6"/>
    <w:rsid w:val="00B010D6"/>
    <w:rsid w:val="00B02D97"/>
    <w:rsid w:val="00B11DD2"/>
    <w:rsid w:val="00B24202"/>
    <w:rsid w:val="00B24A6C"/>
    <w:rsid w:val="00B33172"/>
    <w:rsid w:val="00B3649B"/>
    <w:rsid w:val="00B50285"/>
    <w:rsid w:val="00B53799"/>
    <w:rsid w:val="00B5743B"/>
    <w:rsid w:val="00B6078F"/>
    <w:rsid w:val="00B62A8A"/>
    <w:rsid w:val="00B66B59"/>
    <w:rsid w:val="00B673AA"/>
    <w:rsid w:val="00B74595"/>
    <w:rsid w:val="00B833F1"/>
    <w:rsid w:val="00BA1C7E"/>
    <w:rsid w:val="00BB0416"/>
    <w:rsid w:val="00BB2820"/>
    <w:rsid w:val="00BB6E96"/>
    <w:rsid w:val="00BC1B9A"/>
    <w:rsid w:val="00BC3E04"/>
    <w:rsid w:val="00BE27C8"/>
    <w:rsid w:val="00BF409F"/>
    <w:rsid w:val="00BF6173"/>
    <w:rsid w:val="00BF6ED7"/>
    <w:rsid w:val="00C0057E"/>
    <w:rsid w:val="00C035D7"/>
    <w:rsid w:val="00C111E8"/>
    <w:rsid w:val="00C26422"/>
    <w:rsid w:val="00C3150E"/>
    <w:rsid w:val="00C32A93"/>
    <w:rsid w:val="00C33426"/>
    <w:rsid w:val="00C3708D"/>
    <w:rsid w:val="00C42EBB"/>
    <w:rsid w:val="00C5157A"/>
    <w:rsid w:val="00C52976"/>
    <w:rsid w:val="00C53A14"/>
    <w:rsid w:val="00C55657"/>
    <w:rsid w:val="00C605B9"/>
    <w:rsid w:val="00C74B5B"/>
    <w:rsid w:val="00C81744"/>
    <w:rsid w:val="00C81767"/>
    <w:rsid w:val="00C83150"/>
    <w:rsid w:val="00C9376B"/>
    <w:rsid w:val="00C95938"/>
    <w:rsid w:val="00C96076"/>
    <w:rsid w:val="00C960B6"/>
    <w:rsid w:val="00CA61A9"/>
    <w:rsid w:val="00CA7B67"/>
    <w:rsid w:val="00CB5266"/>
    <w:rsid w:val="00CC230D"/>
    <w:rsid w:val="00CC456C"/>
    <w:rsid w:val="00CD065B"/>
    <w:rsid w:val="00CE2755"/>
    <w:rsid w:val="00CE6094"/>
    <w:rsid w:val="00CF184A"/>
    <w:rsid w:val="00CF2390"/>
    <w:rsid w:val="00CF568E"/>
    <w:rsid w:val="00D043CB"/>
    <w:rsid w:val="00D04926"/>
    <w:rsid w:val="00D04A58"/>
    <w:rsid w:val="00D10949"/>
    <w:rsid w:val="00D10D84"/>
    <w:rsid w:val="00D120F9"/>
    <w:rsid w:val="00D25B7D"/>
    <w:rsid w:val="00D31418"/>
    <w:rsid w:val="00D3388A"/>
    <w:rsid w:val="00D33E9D"/>
    <w:rsid w:val="00D34DF4"/>
    <w:rsid w:val="00D45B9B"/>
    <w:rsid w:val="00D61798"/>
    <w:rsid w:val="00D64103"/>
    <w:rsid w:val="00D70C05"/>
    <w:rsid w:val="00D72844"/>
    <w:rsid w:val="00D77588"/>
    <w:rsid w:val="00D77B26"/>
    <w:rsid w:val="00D804C3"/>
    <w:rsid w:val="00DA7646"/>
    <w:rsid w:val="00DB16DE"/>
    <w:rsid w:val="00DB2926"/>
    <w:rsid w:val="00DC00AA"/>
    <w:rsid w:val="00DC2AA5"/>
    <w:rsid w:val="00DC68D9"/>
    <w:rsid w:val="00DD0C01"/>
    <w:rsid w:val="00DD17FA"/>
    <w:rsid w:val="00DE0980"/>
    <w:rsid w:val="00DF1E05"/>
    <w:rsid w:val="00DF3FE7"/>
    <w:rsid w:val="00E01B97"/>
    <w:rsid w:val="00E1099F"/>
    <w:rsid w:val="00E222CB"/>
    <w:rsid w:val="00E24095"/>
    <w:rsid w:val="00E30CC6"/>
    <w:rsid w:val="00E3558C"/>
    <w:rsid w:val="00E41F78"/>
    <w:rsid w:val="00E537FA"/>
    <w:rsid w:val="00E55B34"/>
    <w:rsid w:val="00E567C9"/>
    <w:rsid w:val="00E60223"/>
    <w:rsid w:val="00E65EEC"/>
    <w:rsid w:val="00E677E0"/>
    <w:rsid w:val="00E722EF"/>
    <w:rsid w:val="00E80756"/>
    <w:rsid w:val="00E8122A"/>
    <w:rsid w:val="00E84A1A"/>
    <w:rsid w:val="00E84FA6"/>
    <w:rsid w:val="00E85F69"/>
    <w:rsid w:val="00EA6150"/>
    <w:rsid w:val="00EB4956"/>
    <w:rsid w:val="00EB4C27"/>
    <w:rsid w:val="00EB5511"/>
    <w:rsid w:val="00EC44F0"/>
    <w:rsid w:val="00ED723C"/>
    <w:rsid w:val="00EE10E9"/>
    <w:rsid w:val="00EE5E68"/>
    <w:rsid w:val="00EF253D"/>
    <w:rsid w:val="00EF5C65"/>
    <w:rsid w:val="00EF6AA3"/>
    <w:rsid w:val="00F01579"/>
    <w:rsid w:val="00F03FF2"/>
    <w:rsid w:val="00F05F42"/>
    <w:rsid w:val="00F11DE2"/>
    <w:rsid w:val="00F120B2"/>
    <w:rsid w:val="00F21C38"/>
    <w:rsid w:val="00F24E3E"/>
    <w:rsid w:val="00F30F45"/>
    <w:rsid w:val="00F36FC5"/>
    <w:rsid w:val="00F5397A"/>
    <w:rsid w:val="00F56AE7"/>
    <w:rsid w:val="00F613CE"/>
    <w:rsid w:val="00F6345A"/>
    <w:rsid w:val="00F63E70"/>
    <w:rsid w:val="00F67566"/>
    <w:rsid w:val="00F71907"/>
    <w:rsid w:val="00F74535"/>
    <w:rsid w:val="00F75F0E"/>
    <w:rsid w:val="00F77EA0"/>
    <w:rsid w:val="00F82C31"/>
    <w:rsid w:val="00F86368"/>
    <w:rsid w:val="00F8769F"/>
    <w:rsid w:val="00FA7620"/>
    <w:rsid w:val="00FA7EBE"/>
    <w:rsid w:val="00FB2862"/>
    <w:rsid w:val="00FC1FE6"/>
    <w:rsid w:val="00FD13D9"/>
    <w:rsid w:val="00FD327C"/>
    <w:rsid w:val="00FD5758"/>
    <w:rsid w:val="00FE1AAC"/>
    <w:rsid w:val="00FE2F77"/>
    <w:rsid w:val="00FE60AC"/>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A10A"/>
  <w15:chartTrackingRefBased/>
  <w15:docId w15:val="{55F222EF-0E0A-4102-88B0-DAF3921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D"/>
  </w:style>
  <w:style w:type="paragraph" w:styleId="Heading1">
    <w:name w:val="heading 1"/>
    <w:basedOn w:val="Normal"/>
    <w:next w:val="Normal"/>
    <w:link w:val="Heading1Char"/>
    <w:uiPriority w:val="9"/>
    <w:qFormat/>
    <w:rsid w:val="00962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8D"/>
  </w:style>
  <w:style w:type="paragraph" w:styleId="Footer">
    <w:name w:val="footer"/>
    <w:basedOn w:val="Normal"/>
    <w:link w:val="FooterChar"/>
    <w:uiPriority w:val="99"/>
    <w:unhideWhenUsed/>
    <w:rsid w:val="0091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8D"/>
  </w:style>
  <w:style w:type="character" w:customStyle="1" w:styleId="Heading1Char">
    <w:name w:val="Heading 1 Char"/>
    <w:basedOn w:val="DefaultParagraphFont"/>
    <w:link w:val="Heading1"/>
    <w:uiPriority w:val="9"/>
    <w:rsid w:val="00962C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1038"/>
    <w:rPr>
      <w:color w:val="0563C1" w:themeColor="hyperlink"/>
      <w:u w:val="single"/>
    </w:rPr>
  </w:style>
  <w:style w:type="character" w:styleId="UnresolvedMention">
    <w:name w:val="Unresolved Mention"/>
    <w:basedOn w:val="DefaultParagraphFont"/>
    <w:uiPriority w:val="99"/>
    <w:semiHidden/>
    <w:unhideWhenUsed/>
    <w:rsid w:val="007C1038"/>
    <w:rPr>
      <w:color w:val="605E5C"/>
      <w:shd w:val="clear" w:color="auto" w:fill="E1DFDD"/>
    </w:rPr>
  </w:style>
  <w:style w:type="character" w:styleId="Strong">
    <w:name w:val="Strong"/>
    <w:basedOn w:val="DefaultParagraphFont"/>
    <w:uiPriority w:val="22"/>
    <w:qFormat/>
    <w:rsid w:val="006A3D3C"/>
    <w:rPr>
      <w:b/>
      <w:bCs/>
    </w:rPr>
  </w:style>
  <w:style w:type="paragraph" w:styleId="ListParagraph">
    <w:name w:val="List Paragraph"/>
    <w:basedOn w:val="Normal"/>
    <w:uiPriority w:val="34"/>
    <w:qFormat/>
    <w:rsid w:val="00A17D0B"/>
    <w:pPr>
      <w:ind w:left="720"/>
      <w:contextualSpacing/>
    </w:pPr>
  </w:style>
  <w:style w:type="character" w:styleId="CommentReference">
    <w:name w:val="annotation reference"/>
    <w:basedOn w:val="DefaultParagraphFont"/>
    <w:uiPriority w:val="99"/>
    <w:semiHidden/>
    <w:unhideWhenUsed/>
    <w:rsid w:val="00153B0F"/>
    <w:rPr>
      <w:sz w:val="16"/>
      <w:szCs w:val="16"/>
    </w:rPr>
  </w:style>
  <w:style w:type="paragraph" w:styleId="CommentText">
    <w:name w:val="annotation text"/>
    <w:basedOn w:val="Normal"/>
    <w:link w:val="CommentTextChar"/>
    <w:uiPriority w:val="99"/>
    <w:unhideWhenUsed/>
    <w:rsid w:val="00153B0F"/>
    <w:pPr>
      <w:spacing w:line="240" w:lineRule="auto"/>
    </w:pPr>
    <w:rPr>
      <w:sz w:val="20"/>
      <w:szCs w:val="20"/>
    </w:rPr>
  </w:style>
  <w:style w:type="character" w:customStyle="1" w:styleId="CommentTextChar">
    <w:name w:val="Comment Text Char"/>
    <w:basedOn w:val="DefaultParagraphFont"/>
    <w:link w:val="CommentText"/>
    <w:uiPriority w:val="99"/>
    <w:rsid w:val="00153B0F"/>
    <w:rPr>
      <w:sz w:val="20"/>
      <w:szCs w:val="20"/>
    </w:rPr>
  </w:style>
  <w:style w:type="paragraph" w:styleId="CommentSubject">
    <w:name w:val="annotation subject"/>
    <w:basedOn w:val="CommentText"/>
    <w:next w:val="CommentText"/>
    <w:link w:val="CommentSubjectChar"/>
    <w:uiPriority w:val="99"/>
    <w:semiHidden/>
    <w:unhideWhenUsed/>
    <w:rsid w:val="00153B0F"/>
    <w:rPr>
      <w:b/>
      <w:bCs/>
    </w:rPr>
  </w:style>
  <w:style w:type="character" w:customStyle="1" w:styleId="CommentSubjectChar">
    <w:name w:val="Comment Subject Char"/>
    <w:basedOn w:val="CommentTextChar"/>
    <w:link w:val="CommentSubject"/>
    <w:uiPriority w:val="99"/>
    <w:semiHidden/>
    <w:rsid w:val="00153B0F"/>
    <w:rPr>
      <w:b/>
      <w:bCs/>
      <w:sz w:val="20"/>
      <w:szCs w:val="20"/>
    </w:rPr>
  </w:style>
  <w:style w:type="character" w:styleId="FollowedHyperlink">
    <w:name w:val="FollowedHyperlink"/>
    <w:basedOn w:val="DefaultParagraphFont"/>
    <w:uiPriority w:val="99"/>
    <w:semiHidden/>
    <w:unhideWhenUsed/>
    <w:rsid w:val="00884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01">
      <w:bodyDiv w:val="1"/>
      <w:marLeft w:val="0"/>
      <w:marRight w:val="0"/>
      <w:marTop w:val="0"/>
      <w:marBottom w:val="0"/>
      <w:divBdr>
        <w:top w:val="none" w:sz="0" w:space="0" w:color="auto"/>
        <w:left w:val="none" w:sz="0" w:space="0" w:color="auto"/>
        <w:bottom w:val="none" w:sz="0" w:space="0" w:color="auto"/>
        <w:right w:val="none" w:sz="0" w:space="0" w:color="auto"/>
      </w:divBdr>
    </w:div>
    <w:div w:id="181937768">
      <w:bodyDiv w:val="1"/>
      <w:marLeft w:val="0"/>
      <w:marRight w:val="0"/>
      <w:marTop w:val="0"/>
      <w:marBottom w:val="0"/>
      <w:divBdr>
        <w:top w:val="none" w:sz="0" w:space="0" w:color="auto"/>
        <w:left w:val="none" w:sz="0" w:space="0" w:color="auto"/>
        <w:bottom w:val="none" w:sz="0" w:space="0" w:color="auto"/>
        <w:right w:val="none" w:sz="0" w:space="0" w:color="auto"/>
      </w:divBdr>
      <w:divsChild>
        <w:div w:id="1784374884">
          <w:marLeft w:val="0"/>
          <w:marRight w:val="0"/>
          <w:marTop w:val="0"/>
          <w:marBottom w:val="0"/>
          <w:divBdr>
            <w:top w:val="none" w:sz="0" w:space="0" w:color="auto"/>
            <w:left w:val="none" w:sz="0" w:space="0" w:color="auto"/>
            <w:bottom w:val="none" w:sz="0" w:space="0" w:color="auto"/>
            <w:right w:val="none" w:sz="0" w:space="0" w:color="auto"/>
          </w:divBdr>
          <w:divsChild>
            <w:div w:id="1588727368">
              <w:marLeft w:val="0"/>
              <w:marRight w:val="0"/>
              <w:marTop w:val="0"/>
              <w:marBottom w:val="0"/>
              <w:divBdr>
                <w:top w:val="none" w:sz="0" w:space="0" w:color="auto"/>
                <w:left w:val="none" w:sz="0" w:space="0" w:color="auto"/>
                <w:bottom w:val="none" w:sz="0" w:space="0" w:color="auto"/>
                <w:right w:val="none" w:sz="0" w:space="0" w:color="auto"/>
              </w:divBdr>
            </w:div>
          </w:divsChild>
        </w:div>
        <w:div w:id="1324774109">
          <w:marLeft w:val="0"/>
          <w:marRight w:val="0"/>
          <w:marTop w:val="0"/>
          <w:marBottom w:val="0"/>
          <w:divBdr>
            <w:top w:val="none" w:sz="0" w:space="0" w:color="auto"/>
            <w:left w:val="none" w:sz="0" w:space="0" w:color="auto"/>
            <w:bottom w:val="none" w:sz="0" w:space="0" w:color="auto"/>
            <w:right w:val="none" w:sz="0" w:space="0" w:color="auto"/>
          </w:divBdr>
          <w:divsChild>
            <w:div w:id="1083600355">
              <w:marLeft w:val="-100"/>
              <w:marRight w:val="-100"/>
              <w:marTop w:val="0"/>
              <w:marBottom w:val="0"/>
              <w:divBdr>
                <w:top w:val="none" w:sz="0" w:space="0" w:color="auto"/>
                <w:left w:val="none" w:sz="0" w:space="0" w:color="auto"/>
                <w:bottom w:val="none" w:sz="0" w:space="0" w:color="auto"/>
                <w:right w:val="none" w:sz="0" w:space="0" w:color="auto"/>
              </w:divBdr>
            </w:div>
          </w:divsChild>
        </w:div>
        <w:div w:id="30764312">
          <w:marLeft w:val="0"/>
          <w:marRight w:val="0"/>
          <w:marTop w:val="0"/>
          <w:marBottom w:val="0"/>
          <w:divBdr>
            <w:top w:val="none" w:sz="0" w:space="0" w:color="auto"/>
            <w:left w:val="none" w:sz="0" w:space="0" w:color="auto"/>
            <w:bottom w:val="none" w:sz="0" w:space="0" w:color="auto"/>
            <w:right w:val="none" w:sz="0" w:space="0" w:color="auto"/>
          </w:divBdr>
          <w:divsChild>
            <w:div w:id="1094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411">
      <w:bodyDiv w:val="1"/>
      <w:marLeft w:val="0"/>
      <w:marRight w:val="0"/>
      <w:marTop w:val="0"/>
      <w:marBottom w:val="0"/>
      <w:divBdr>
        <w:top w:val="none" w:sz="0" w:space="0" w:color="auto"/>
        <w:left w:val="none" w:sz="0" w:space="0" w:color="auto"/>
        <w:bottom w:val="none" w:sz="0" w:space="0" w:color="auto"/>
        <w:right w:val="none" w:sz="0" w:space="0" w:color="auto"/>
      </w:divBdr>
    </w:div>
    <w:div w:id="16210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00/subpart-C/section-300.201" TargetMode="External"/><Relationship Id="rId18" Type="http://schemas.openxmlformats.org/officeDocument/2006/relationships/hyperlink" Target="https://jobs.educatekansas.org/inner.php?p=scripts/funct.search.job.list" TargetMode="External"/><Relationship Id="rId26" Type="http://schemas.openxmlformats.org/officeDocument/2006/relationships/hyperlink" Target="https://www.ksde.org/Agency/Division-of-Learning-Services/Special-Education-and-Title-Services/KIAS-Kansas-Integrated-Accountability-System" TargetMode="External"/><Relationship Id="rId3" Type="http://schemas.openxmlformats.org/officeDocument/2006/relationships/styles" Target="styles.xml"/><Relationship Id="rId21" Type="http://schemas.openxmlformats.org/officeDocument/2006/relationships/hyperlink" Target="https://www.ksdetasn.org/tasn/ksde-sets-special-education-quarterly-meeting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sde.org/Agency/Division-of-Learning-Services/Special-Education-and-Title-Services/Special_Education/Legal-Special-Education-Law/Kansas-Special-Education-Process-Handbook" TargetMode="External"/><Relationship Id="rId17" Type="http://schemas.openxmlformats.org/officeDocument/2006/relationships/hyperlink" Target="https://www.ksde.org/Agency/Fiscal-and-Administrative-Services/Fiscal-Auditing" TargetMode="External"/><Relationship Id="rId25" Type="http://schemas.openxmlformats.org/officeDocument/2006/relationships/hyperlink" Target="file:///C:\Users\elincoln\AppData\Local\Microsoft\Windows\INetCache\Content.Outlook\ICR3KARZ\KIASCalendar%2022-23.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sde.org/Agency/Division-of-Learning-Services/Special-Education-and-Title-Services/Special_Education/Special-Education-Fiscal-Resources" TargetMode="External"/><Relationship Id="rId20" Type="http://schemas.openxmlformats.org/officeDocument/2006/relationships/hyperlink" Target="https://www.ksdetasn.org/event_groups/_AezOQ" TargetMode="External"/><Relationship Id="rId29" Type="http://schemas.openxmlformats.org/officeDocument/2006/relationships/hyperlink" Target="https://www.ksde.org/Agency/Division-of-Learning-Services/Special-Education-and-Title-Services/KIAS-Kansas-Integrated-Accountability-System/Discipline-Data-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Agency/Division-of-Learning-Services/Special-Education-and-Title-Services/Special_Education/Legal-Special-Education-Law/Kansas-Special-Education-Process-Handbook" TargetMode="External"/><Relationship Id="rId24" Type="http://schemas.openxmlformats.org/officeDocument/2006/relationships/hyperlink" Target="https://nam10.safelinks.protection.outlook.com/?url=https%3A%2F%2Fwww.ksde.org%2FPortals%2F0%2FECSETS%2FKIAS%2FKIASCalendar.pdf&amp;data=05%7C01%7Celincoln%40air.org%7Cdda764749e524282900908da653e6d75%7C9ea45dbc7b724abfa77cc770a0a8b962%7C0%7C0%7C637933616218958387%7CUnknown%7CTWFpbGZsb3d8eyJWIjoiMC4wLjAwMDAiLCJQIjoiV2luMzIiLCJBTiI6Ik1haWwiLCJXVCI6Mn0%3D%7C3000%7C%7C%7C&amp;sdata=Ejs%2BlCU1bMz4SGgInNls6GhFBOxj%2F3N10NN1o8vWsfg%3D&amp;reserved=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sde.org/Agency/Fiscal-and-Administrative-Services/School-Finance/Legal-Max-General-Fund-School-Finance-Studies" TargetMode="External"/><Relationship Id="rId23" Type="http://schemas.openxmlformats.org/officeDocument/2006/relationships/hyperlink" Target="mailto:klove@ksde.org" TargetMode="External"/><Relationship Id="rId28" Type="http://schemas.openxmlformats.org/officeDocument/2006/relationships/hyperlink" Target="https://www.ksapr.org/KansasAPR/Login.aspx" TargetMode="External"/><Relationship Id="rId10" Type="http://schemas.openxmlformats.org/officeDocument/2006/relationships/hyperlink" Target="https://www.ksde.org/Agency/Division-of-Learning-Services/Special-Education-and-Title-Services/Special_Education/Legal-Special-Education-Law/Kansas-Special-Education-Process-Handbook" TargetMode="External"/><Relationship Id="rId19" Type="http://schemas.openxmlformats.org/officeDocument/2006/relationships/hyperlink" Target="https://www.ksdetasn.org/event_groups/_AezOQ" TargetMode="External"/><Relationship Id="rId31" Type="http://schemas.openxmlformats.org/officeDocument/2006/relationships/hyperlink" Target="https://www.ksde.org/Portals/0/ECSETS/KIAS/FileReviewSelfAssess-IDEA-Gifted.pdf" TargetMode="External"/><Relationship Id="rId4" Type="http://schemas.openxmlformats.org/officeDocument/2006/relationships/settings" Target="settings.xml"/><Relationship Id="rId9" Type="http://schemas.openxmlformats.org/officeDocument/2006/relationships/hyperlink" Target="https://www.ksde.org/Portals/0/SES/funding/CatAid/ReimbursementguideFY23.pdf" TargetMode="External"/><Relationship Id="rId14" Type="http://schemas.openxmlformats.org/officeDocument/2006/relationships/hyperlink" Target="https://www.ksde.org/Portals/0/School%20Finance/guidelines_manuals/Form%20308%20User%20Guide%20FY%2020.pdf" TargetMode="External"/><Relationship Id="rId22" Type="http://schemas.openxmlformats.org/officeDocument/2006/relationships/hyperlink" Target="mailto:klove@ksde.org" TargetMode="External"/><Relationship Id="rId27" Type="http://schemas.openxmlformats.org/officeDocument/2006/relationships/hyperlink" Target="https://www.ksdetasn.org/" TargetMode="External"/><Relationship Id="rId30" Type="http://schemas.openxmlformats.org/officeDocument/2006/relationships/hyperlink" Target="https://www.ksde.org/Default.aspx?tabid=520" TargetMode="External"/><Relationship Id="rId35" Type="http://schemas.openxmlformats.org/officeDocument/2006/relationships/theme" Target="theme/theme1.xml"/><Relationship Id="rId8" Type="http://schemas.openxmlformats.org/officeDocument/2006/relationships/hyperlink" Target="https://www.ksde.org/Portals/0/SES/funding/CatAid/ReimbursementguideFY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85FA-16AA-4934-97AB-ECACDD9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2740</Words>
  <Characters>15514</Characters>
  <Application>Microsoft Office Word</Application>
  <DocSecurity>0</DocSecurity>
  <Lines>337</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Rettiger-Lincoln, Elena</dc:creator>
  <cp:keywords/>
  <dc:description/>
  <cp:lastModifiedBy>Brad Schwartz</cp:lastModifiedBy>
  <cp:revision>2</cp:revision>
  <dcterms:created xsi:type="dcterms:W3CDTF">2023-04-13T14:48:00Z</dcterms:created>
  <dcterms:modified xsi:type="dcterms:W3CDTF">2023-04-13T14:48:00Z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4c9532dc6ecdef77e71d9769f8a407a51f991b1d3f081663af0955288bd022d2</vt:lpwstr>
  </property>
</Properties>
</file>