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FFD5" w14:textId="7B297D0D" w:rsidR="00331FCF" w:rsidRDefault="009E25CB" w:rsidP="00331FCF">
      <w:pPr>
        <w:jc w:val="center"/>
      </w:pPr>
      <w:r w:rsidRPr="009E25CB">
        <w:rPr>
          <w:noProof/>
        </w:rPr>
        <w:drawing>
          <wp:inline distT="0" distB="0" distL="0" distR="0" wp14:anchorId="01AF672B" wp14:editId="711D2FC3">
            <wp:extent cx="3162300" cy="1395071"/>
            <wp:effectExtent l="0" t="0" r="0" b="0"/>
            <wp:docPr id="3" name="Picture 2" descr="TASN-AT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681" cy="1395680"/>
                    </a:xfrm>
                    <a:prstGeom prst="rect">
                      <a:avLst/>
                    </a:prstGeom>
                    <a:noFill/>
                    <a:ln>
                      <a:noFill/>
                    </a:ln>
                  </pic:spPr>
                </pic:pic>
              </a:graphicData>
            </a:graphic>
          </wp:inline>
        </w:drawing>
      </w:r>
    </w:p>
    <w:p w14:paraId="579C98B2" w14:textId="3EB74E4D" w:rsidR="0058095B" w:rsidRDefault="000E6484" w:rsidP="0058095B">
      <w:pPr>
        <w:spacing w:after="0" w:line="0" w:lineRule="atLeast"/>
        <w:jc w:val="center"/>
        <w:outlineLvl w:val="1"/>
        <w:rPr>
          <w:rFonts w:ascii="Trebuchet MS" w:eastAsia="Times New Roman" w:hAnsi="Trebuchet MS" w:cs="Arial"/>
          <w:b/>
          <w:bCs/>
          <w:color w:val="000000" w:themeColor="text1"/>
          <w:kern w:val="36"/>
        </w:rPr>
      </w:pPr>
      <w:r>
        <w:rPr>
          <w:rFonts w:ascii="Trebuchet MS" w:eastAsia="Times New Roman" w:hAnsi="Trebuchet MS" w:cs="Arial"/>
          <w:b/>
          <w:bCs/>
          <w:color w:val="000000" w:themeColor="text1"/>
          <w:kern w:val="36"/>
        </w:rPr>
        <w:t>Helping Educators Combat Automatic Thoughts</w:t>
      </w:r>
    </w:p>
    <w:p w14:paraId="73CA97C1" w14:textId="77777777" w:rsidR="00DD7FB2" w:rsidRPr="00DD7FB2" w:rsidRDefault="00DD7FB2" w:rsidP="0058095B">
      <w:pPr>
        <w:spacing w:after="0" w:line="0" w:lineRule="atLeast"/>
        <w:jc w:val="center"/>
        <w:outlineLvl w:val="1"/>
        <w:rPr>
          <w:rFonts w:ascii="Trebuchet MS" w:eastAsia="Times New Roman" w:hAnsi="Trebuchet MS" w:cs="Arial"/>
          <w:b/>
          <w:bCs/>
          <w:color w:val="000000" w:themeColor="text1"/>
          <w:kern w:val="36"/>
          <w:sz w:val="20"/>
          <w:szCs w:val="20"/>
        </w:rPr>
      </w:pPr>
    </w:p>
    <w:p w14:paraId="697AFC86" w14:textId="1D00165D" w:rsidR="00DD7FB2" w:rsidRPr="00DD7FB2" w:rsidRDefault="000E6484" w:rsidP="00DD7FB2">
      <w:pPr>
        <w:rPr>
          <w:b/>
          <w:bCs/>
        </w:rPr>
      </w:pPr>
      <w:r>
        <w:rPr>
          <w:b/>
          <w:bCs/>
        </w:rPr>
        <w:t>Process</w:t>
      </w:r>
      <w:r w:rsidR="00DD7FB2" w:rsidRPr="00DD7FB2">
        <w:rPr>
          <w:b/>
          <w:bCs/>
        </w:rPr>
        <w:t xml:space="preserve">: </w:t>
      </w:r>
    </w:p>
    <w:p w14:paraId="0EF0241D" w14:textId="4C89D6ED" w:rsidR="00DD7FB2" w:rsidRDefault="00DD7FB2" w:rsidP="000E6484">
      <w:pPr>
        <w:pStyle w:val="ListParagraph"/>
        <w:numPr>
          <w:ilvl w:val="0"/>
          <w:numId w:val="6"/>
        </w:numPr>
      </w:pPr>
      <w:r w:rsidRPr="00DD7FB2">
        <w:t>What is the goal of the conversation?</w:t>
      </w:r>
    </w:p>
    <w:p w14:paraId="5F072AFF" w14:textId="77777777" w:rsidR="000E6484" w:rsidRPr="000E6484" w:rsidRDefault="000E6484" w:rsidP="000E6484">
      <w:pPr>
        <w:pStyle w:val="ListParagraph"/>
        <w:rPr>
          <w:sz w:val="16"/>
          <w:szCs w:val="16"/>
        </w:rPr>
      </w:pPr>
    </w:p>
    <w:p w14:paraId="1F263FF5" w14:textId="1C962879" w:rsidR="00DD7FB2" w:rsidRDefault="00DD7FB2" w:rsidP="00DD7FB2">
      <w:pPr>
        <w:pStyle w:val="ListParagraph"/>
        <w:numPr>
          <w:ilvl w:val="0"/>
          <w:numId w:val="6"/>
        </w:numPr>
      </w:pPr>
      <w:r w:rsidRPr="00DD7FB2">
        <w:t>What are the facts being presented?</w:t>
      </w:r>
    </w:p>
    <w:p w14:paraId="4476DDC2" w14:textId="77777777" w:rsidR="00DD7FB2" w:rsidRPr="00DD7FB2" w:rsidRDefault="00DD7FB2" w:rsidP="00DD7FB2">
      <w:pPr>
        <w:pStyle w:val="ListParagraph"/>
        <w:rPr>
          <w:sz w:val="16"/>
          <w:szCs w:val="16"/>
        </w:rPr>
      </w:pPr>
    </w:p>
    <w:p w14:paraId="40627333" w14:textId="19E24885" w:rsidR="00DD7FB2" w:rsidRDefault="00DD7FB2" w:rsidP="00DD7FB2">
      <w:pPr>
        <w:pStyle w:val="ListParagraph"/>
        <w:numPr>
          <w:ilvl w:val="0"/>
          <w:numId w:val="6"/>
        </w:numPr>
      </w:pPr>
      <w:r w:rsidRPr="00DD7FB2">
        <w:t>What thoughts might each person have regarding the information received?</w:t>
      </w:r>
    </w:p>
    <w:p w14:paraId="32F6C7F9" w14:textId="77777777" w:rsidR="00DD7FB2" w:rsidRPr="00DD7FB2" w:rsidRDefault="00DD7FB2" w:rsidP="00DD7FB2">
      <w:pPr>
        <w:pStyle w:val="ListParagraph"/>
        <w:rPr>
          <w:sz w:val="16"/>
          <w:szCs w:val="16"/>
        </w:rPr>
      </w:pPr>
    </w:p>
    <w:p w14:paraId="5788C4F4" w14:textId="5EE8A610" w:rsidR="00DD7FB2" w:rsidRDefault="00DD7FB2" w:rsidP="00DD7FB2">
      <w:pPr>
        <w:pStyle w:val="ListParagraph"/>
        <w:numPr>
          <w:ilvl w:val="0"/>
          <w:numId w:val="6"/>
        </w:numPr>
      </w:pPr>
      <w:r w:rsidRPr="00DD7FB2">
        <w:t>What feelings might each person experience based on their thoughts?</w:t>
      </w:r>
    </w:p>
    <w:p w14:paraId="6950B04F" w14:textId="77777777" w:rsidR="00DD7FB2" w:rsidRPr="00DD7FB2" w:rsidRDefault="00DD7FB2" w:rsidP="00DD7FB2">
      <w:pPr>
        <w:pStyle w:val="ListParagraph"/>
        <w:rPr>
          <w:sz w:val="16"/>
          <w:szCs w:val="16"/>
        </w:rPr>
      </w:pPr>
    </w:p>
    <w:p w14:paraId="168CF946" w14:textId="56A220DE" w:rsidR="00DD7FB2" w:rsidRDefault="00DD7FB2" w:rsidP="00DD7FB2">
      <w:pPr>
        <w:pStyle w:val="ListParagraph"/>
        <w:numPr>
          <w:ilvl w:val="0"/>
          <w:numId w:val="6"/>
        </w:numPr>
      </w:pPr>
      <w:r w:rsidRPr="00DD7FB2">
        <w:t>How might each person’s</w:t>
      </w:r>
      <w:r>
        <w:t xml:space="preserve"> response</w:t>
      </w:r>
      <w:r w:rsidRPr="00DD7FB2">
        <w:t xml:space="preserve"> be impacted b</w:t>
      </w:r>
      <w:r w:rsidR="006B3D6C">
        <w:t>y</w:t>
      </w:r>
      <w:r w:rsidRPr="00DD7FB2">
        <w:t xml:space="preserve"> the thoughts and feelings they are experiencing?</w:t>
      </w:r>
    </w:p>
    <w:p w14:paraId="4B7D0747" w14:textId="77777777" w:rsidR="00DD7FB2" w:rsidRPr="00DD7FB2" w:rsidRDefault="00DD7FB2" w:rsidP="00DD7FB2">
      <w:pPr>
        <w:pStyle w:val="ListParagraph"/>
        <w:rPr>
          <w:sz w:val="16"/>
          <w:szCs w:val="16"/>
        </w:rPr>
      </w:pPr>
    </w:p>
    <w:p w14:paraId="1EA50F75" w14:textId="237538F1" w:rsidR="000E6484" w:rsidRPr="00DD7FB2" w:rsidRDefault="00DD7FB2" w:rsidP="0019336A">
      <w:pPr>
        <w:pStyle w:val="ListParagraph"/>
        <w:numPr>
          <w:ilvl w:val="0"/>
          <w:numId w:val="6"/>
        </w:numPr>
        <w:spacing w:after="480"/>
        <w:rPr>
          <w:noProof/>
        </w:rPr>
      </w:pPr>
      <w:r w:rsidRPr="00DD7FB2">
        <w:t>What supports might each person need?</w:t>
      </w:r>
      <w:r w:rsidRPr="00DD7FB2">
        <w:rPr>
          <w:noProof/>
        </w:rPr>
        <w:t xml:space="preserve"> </w:t>
      </w:r>
    </w:p>
    <w:p w14:paraId="45764F46" w14:textId="66CC0133" w:rsidR="00641881" w:rsidRDefault="00DD7FB2" w:rsidP="00641881">
      <w:pPr>
        <w:jc w:val="center"/>
      </w:pPr>
      <w:r>
        <w:rPr>
          <w:noProof/>
        </w:rPr>
        <w:drawing>
          <wp:inline distT="0" distB="0" distL="0" distR="0" wp14:anchorId="7C3718BB" wp14:editId="297B4496">
            <wp:extent cx="5350598" cy="2867377"/>
            <wp:effectExtent l="0" t="38100" r="0" b="92075"/>
            <wp:docPr id="1" name="Diagram 1" descr="Diagram illustrating the cycle of combatting automatic thought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sectPr w:rsidR="00641881" w:rsidSect="009E25CB">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0C68" w14:textId="77777777" w:rsidR="00070255" w:rsidRDefault="00070255" w:rsidP="00B676F7">
      <w:pPr>
        <w:spacing w:after="0"/>
      </w:pPr>
      <w:r>
        <w:separator/>
      </w:r>
    </w:p>
  </w:endnote>
  <w:endnote w:type="continuationSeparator" w:id="0">
    <w:p w14:paraId="18E33E19" w14:textId="77777777" w:rsidR="00070255" w:rsidRDefault="00070255" w:rsidP="00B67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tlanta">
    <w:altName w:val="Calibri"/>
    <w:panose1 w:val="020B0604020202020204"/>
    <w:charset w:val="00"/>
    <w:family w:val="swiss"/>
    <w:pitch w:val="variable"/>
    <w:sig w:usb0="00000003" w:usb1="00000000" w:usb2="00000000" w:usb3="00000000" w:csb0="00000001" w:csb1="00000000"/>
  </w:font>
  <w:font w:name="A Sensible ArmadilloRegular">
    <w:altName w:val="Calibri"/>
    <w:panose1 w:val="020B0604020202020204"/>
    <w:charset w:val="00"/>
    <w:family w:val="auto"/>
    <w:pitch w:val="variable"/>
    <w:sig w:usb0="800000AF" w:usb1="4000004A" w:usb2="00000000" w:usb3="00000000" w:csb0="00000111" w:csb1="00000000"/>
  </w:font>
  <w:font w:name="Atlanta Book">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4B46" w14:textId="77777777" w:rsidR="00D72DEF" w:rsidRDefault="00D72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040E" w14:textId="1982753D" w:rsidR="0058095B" w:rsidRDefault="00434BE9" w:rsidP="0058095B">
    <w:pPr>
      <w:pStyle w:val="Footer"/>
      <w:jc w:val="center"/>
      <w:rPr>
        <w:rFonts w:ascii="Atlanta" w:hAnsi="Atlanta"/>
        <w:sz w:val="22"/>
        <w:szCs w:val="22"/>
      </w:rPr>
    </w:pPr>
    <w:r>
      <w:rPr>
        <w:rFonts w:ascii="Atlanta" w:hAnsi="Atlanta"/>
        <w:sz w:val="22"/>
        <w:szCs w:val="22"/>
      </w:rPr>
      <w:t>500 E. Sunflower Blvd.</w:t>
    </w:r>
  </w:p>
  <w:p w14:paraId="3CD85244" w14:textId="72D36067" w:rsidR="00434BE9" w:rsidRPr="00CC1C80" w:rsidRDefault="00434BE9" w:rsidP="0058095B">
    <w:pPr>
      <w:pStyle w:val="Footer"/>
      <w:jc w:val="center"/>
      <w:rPr>
        <w:rFonts w:ascii="Atlanta" w:hAnsi="Atlanta"/>
        <w:sz w:val="22"/>
        <w:szCs w:val="22"/>
      </w:rPr>
    </w:pPr>
    <w:r>
      <w:rPr>
        <w:rFonts w:ascii="Atlanta" w:hAnsi="Atlanta"/>
        <w:sz w:val="22"/>
        <w:szCs w:val="22"/>
      </w:rPr>
      <w:t>Ozawkie KS  66070</w:t>
    </w:r>
  </w:p>
  <w:p w14:paraId="3D2E6713" w14:textId="68995937" w:rsidR="0058095B" w:rsidRPr="00CC1C80" w:rsidRDefault="0058095B" w:rsidP="0058095B">
    <w:pPr>
      <w:pStyle w:val="Footer"/>
      <w:jc w:val="center"/>
      <w:rPr>
        <w:rFonts w:ascii="Atlanta" w:hAnsi="Atlanta"/>
        <w:sz w:val="22"/>
        <w:szCs w:val="22"/>
      </w:rPr>
    </w:pPr>
    <w:r w:rsidRPr="00CC1C80">
      <w:rPr>
        <w:rFonts w:ascii="Atlanta" w:hAnsi="Atlanta"/>
        <w:sz w:val="22"/>
        <w:szCs w:val="22"/>
      </w:rPr>
      <w:t>PH. (</w:t>
    </w:r>
    <w:r w:rsidR="00434BE9">
      <w:rPr>
        <w:rFonts w:ascii="Atlanta" w:hAnsi="Atlanta"/>
        <w:sz w:val="22"/>
        <w:szCs w:val="22"/>
      </w:rPr>
      <w:t>785) 876-2214</w:t>
    </w:r>
    <w:r w:rsidRPr="00CC1C80">
      <w:rPr>
        <w:rFonts w:ascii="A Sensible ArmadilloRegular" w:hAnsi="A Sensible ArmadilloRegular" w:cs="A Sensible ArmadilloRegular"/>
        <w:sz w:val="22"/>
        <w:szCs w:val="22"/>
      </w:rPr>
      <w:t>·</w:t>
    </w:r>
    <w:r w:rsidRPr="00CC1C80">
      <w:rPr>
        <w:rFonts w:ascii="Atlanta" w:hAnsi="Atlanta"/>
        <w:sz w:val="22"/>
        <w:szCs w:val="22"/>
      </w:rPr>
      <w:t xml:space="preserve"> FAX (913) 588-5942</w:t>
    </w:r>
  </w:p>
  <w:p w14:paraId="158E2B52" w14:textId="77777777" w:rsidR="008A382A" w:rsidRDefault="008A382A" w:rsidP="0058095B">
    <w:pPr>
      <w:pStyle w:val="Footer"/>
      <w:jc w:val="center"/>
    </w:pPr>
  </w:p>
  <w:p w14:paraId="0A20AF26" w14:textId="364F8514" w:rsidR="008A382A" w:rsidRPr="00D72DEF" w:rsidRDefault="00591CDE" w:rsidP="00CC1C80">
    <w:pPr>
      <w:pStyle w:val="Footer"/>
      <w:rPr>
        <w:rFonts w:ascii="Atlanta Book" w:hAnsi="Atlanta Book"/>
        <w:color w:val="0070C0"/>
        <w:sz w:val="16"/>
        <w:szCs w:val="16"/>
      </w:rPr>
    </w:pPr>
    <w:r w:rsidRPr="00D72DEF">
      <w:rPr>
        <w:rFonts w:ascii="Atlanta Book" w:eastAsia="Times New Roman" w:hAnsi="Atlanta Book" w:cs="Arial"/>
        <w:color w:val="0070C0"/>
        <w:sz w:val="16"/>
        <w:szCs w:val="16"/>
        <w:shd w:val="clear" w:color="auto" w:fill="FFFFFF"/>
      </w:rPr>
      <w:t>TASN Autism and Tertiary Behavior Supports is funded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w:t>
    </w:r>
    <w:hyperlink r:id="rId1" w:tgtFrame="_blank" w:history="1">
      <w:r w:rsidRPr="00D72DEF">
        <w:rPr>
          <w:rStyle w:val="Hyperlink"/>
          <w:rFonts w:ascii="Atlanta Book" w:eastAsia="Times New Roman" w:hAnsi="Atlanta Book" w:cs="Arial"/>
          <w:color w:val="0070C0"/>
          <w:sz w:val="16"/>
          <w:szCs w:val="16"/>
          <w:shd w:val="clear" w:color="auto" w:fill="FFFFFF"/>
        </w:rPr>
        <w:t>500 E. Sunflower, Ozawkie, KS  66070</w:t>
      </w:r>
    </w:hyperlink>
    <w:r w:rsidRPr="00D72DEF">
      <w:rPr>
        <w:rFonts w:ascii="Atlanta Book" w:eastAsia="Times New Roman" w:hAnsi="Atlanta Book" w:cs="Arial"/>
        <w:color w:val="0070C0"/>
        <w:sz w:val="16"/>
        <w:szCs w:val="16"/>
        <w:shd w:val="clear" w:color="auto" w:fill="FFFFFF"/>
      </w:rPr>
      <w:t>, </w:t>
    </w:r>
    <w:hyperlink r:id="rId2" w:tgtFrame="_blank" w:history="1">
      <w:r w:rsidRPr="00D72DEF">
        <w:rPr>
          <w:rStyle w:val="Hyperlink"/>
          <w:rFonts w:ascii="Atlanta Book" w:eastAsia="Times New Roman" w:hAnsi="Atlanta Book" w:cs="Arial"/>
          <w:color w:val="0070C0"/>
          <w:sz w:val="16"/>
          <w:szCs w:val="16"/>
          <w:shd w:val="clear" w:color="auto" w:fill="FFFFFF"/>
        </w:rPr>
        <w:t>785-876-2214</w:t>
      </w:r>
    </w:hyperlink>
  </w:p>
  <w:p w14:paraId="38352383" w14:textId="77777777" w:rsidR="0058095B" w:rsidRDefault="00580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D88E" w14:textId="77777777" w:rsidR="00D72DEF" w:rsidRDefault="00D7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2A2A" w14:textId="77777777" w:rsidR="00070255" w:rsidRDefault="00070255" w:rsidP="00B676F7">
      <w:pPr>
        <w:spacing w:after="0"/>
      </w:pPr>
      <w:r>
        <w:separator/>
      </w:r>
    </w:p>
  </w:footnote>
  <w:footnote w:type="continuationSeparator" w:id="0">
    <w:p w14:paraId="27636180" w14:textId="77777777" w:rsidR="00070255" w:rsidRDefault="00070255" w:rsidP="00B676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87C8" w14:textId="77777777" w:rsidR="00D72DEF" w:rsidRDefault="00D72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3792" w14:textId="77777777" w:rsidR="001A535F" w:rsidRDefault="00070255" w:rsidP="001A53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CBFB" w14:textId="77777777" w:rsidR="00D72DEF" w:rsidRDefault="00D72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505F"/>
    <w:multiLevelType w:val="hybridMultilevel"/>
    <w:tmpl w:val="4474767C"/>
    <w:lvl w:ilvl="0" w:tplc="8C284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D73BA"/>
    <w:multiLevelType w:val="hybridMultilevel"/>
    <w:tmpl w:val="05BA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D3A45"/>
    <w:multiLevelType w:val="hybridMultilevel"/>
    <w:tmpl w:val="54BE678C"/>
    <w:lvl w:ilvl="0" w:tplc="69185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0462D0"/>
    <w:multiLevelType w:val="hybridMultilevel"/>
    <w:tmpl w:val="C76046F4"/>
    <w:lvl w:ilvl="0" w:tplc="A9DCD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4856C0"/>
    <w:multiLevelType w:val="hybridMultilevel"/>
    <w:tmpl w:val="A914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66B49"/>
    <w:multiLevelType w:val="hybridMultilevel"/>
    <w:tmpl w:val="218EA32E"/>
    <w:lvl w:ilvl="0" w:tplc="242E4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A9"/>
    <w:rsid w:val="00070255"/>
    <w:rsid w:val="000E6484"/>
    <w:rsid w:val="0019336A"/>
    <w:rsid w:val="001D6242"/>
    <w:rsid w:val="003B5AA9"/>
    <w:rsid w:val="00434BE9"/>
    <w:rsid w:val="00461340"/>
    <w:rsid w:val="004E35FF"/>
    <w:rsid w:val="00563479"/>
    <w:rsid w:val="0058095B"/>
    <w:rsid w:val="00591CDE"/>
    <w:rsid w:val="00592929"/>
    <w:rsid w:val="005C215A"/>
    <w:rsid w:val="00641881"/>
    <w:rsid w:val="006B3D6C"/>
    <w:rsid w:val="006E7945"/>
    <w:rsid w:val="0074564A"/>
    <w:rsid w:val="007F1A3A"/>
    <w:rsid w:val="008A382A"/>
    <w:rsid w:val="00922142"/>
    <w:rsid w:val="009D47CF"/>
    <w:rsid w:val="009E25CB"/>
    <w:rsid w:val="00B676F7"/>
    <w:rsid w:val="00C31B11"/>
    <w:rsid w:val="00CC1C80"/>
    <w:rsid w:val="00D72DEF"/>
    <w:rsid w:val="00DD7FB2"/>
    <w:rsid w:val="00E52092"/>
    <w:rsid w:val="00FA7D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9D0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0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A9"/>
    <w:pPr>
      <w:ind w:left="720"/>
      <w:contextualSpacing/>
    </w:pPr>
  </w:style>
  <w:style w:type="character" w:styleId="Hyperlink">
    <w:name w:val="Hyperlink"/>
    <w:basedOn w:val="DefaultParagraphFont"/>
    <w:rsid w:val="001A535F"/>
    <w:rPr>
      <w:color w:val="0000FF" w:themeColor="hyperlink"/>
      <w:u w:val="single"/>
    </w:rPr>
  </w:style>
  <w:style w:type="paragraph" w:styleId="Header">
    <w:name w:val="header"/>
    <w:basedOn w:val="Normal"/>
    <w:link w:val="HeaderChar"/>
    <w:rsid w:val="001A535F"/>
    <w:pPr>
      <w:tabs>
        <w:tab w:val="center" w:pos="4320"/>
        <w:tab w:val="right" w:pos="8640"/>
      </w:tabs>
      <w:spacing w:after="0"/>
    </w:pPr>
  </w:style>
  <w:style w:type="character" w:customStyle="1" w:styleId="HeaderChar">
    <w:name w:val="Header Char"/>
    <w:basedOn w:val="DefaultParagraphFont"/>
    <w:link w:val="Header"/>
    <w:rsid w:val="001A535F"/>
  </w:style>
  <w:style w:type="paragraph" w:styleId="Footer">
    <w:name w:val="footer"/>
    <w:basedOn w:val="Normal"/>
    <w:link w:val="FooterChar"/>
    <w:uiPriority w:val="99"/>
    <w:rsid w:val="001A535F"/>
    <w:pPr>
      <w:tabs>
        <w:tab w:val="center" w:pos="4320"/>
        <w:tab w:val="right" w:pos="8640"/>
      </w:tabs>
      <w:spacing w:after="0"/>
    </w:pPr>
  </w:style>
  <w:style w:type="character" w:customStyle="1" w:styleId="FooterChar">
    <w:name w:val="Footer Char"/>
    <w:basedOn w:val="DefaultParagraphFont"/>
    <w:link w:val="Footer"/>
    <w:uiPriority w:val="99"/>
    <w:rsid w:val="001A535F"/>
  </w:style>
  <w:style w:type="paragraph" w:styleId="BalloonText">
    <w:name w:val="Balloon Text"/>
    <w:basedOn w:val="Normal"/>
    <w:link w:val="BalloonTextChar"/>
    <w:rsid w:val="0058095B"/>
    <w:pPr>
      <w:spacing w:after="0"/>
    </w:pPr>
    <w:rPr>
      <w:rFonts w:ascii="Tahoma" w:hAnsi="Tahoma" w:cs="Tahoma"/>
      <w:sz w:val="16"/>
      <w:szCs w:val="16"/>
    </w:rPr>
  </w:style>
  <w:style w:type="character" w:customStyle="1" w:styleId="BalloonTextChar">
    <w:name w:val="Balloon Text Char"/>
    <w:basedOn w:val="DefaultParagraphFont"/>
    <w:link w:val="BalloonText"/>
    <w:rsid w:val="0058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14178">
      <w:bodyDiv w:val="1"/>
      <w:marLeft w:val="0"/>
      <w:marRight w:val="0"/>
      <w:marTop w:val="0"/>
      <w:marBottom w:val="0"/>
      <w:divBdr>
        <w:top w:val="none" w:sz="0" w:space="0" w:color="auto"/>
        <w:left w:val="none" w:sz="0" w:space="0" w:color="auto"/>
        <w:bottom w:val="none" w:sz="0" w:space="0" w:color="auto"/>
        <w:right w:val="none" w:sz="0" w:space="0" w:color="auto"/>
      </w:divBdr>
      <w:divsChild>
        <w:div w:id="2035619510">
          <w:marLeft w:val="0"/>
          <w:marRight w:val="0"/>
          <w:marTop w:val="0"/>
          <w:marBottom w:val="0"/>
          <w:divBdr>
            <w:top w:val="none" w:sz="0" w:space="0" w:color="auto"/>
            <w:left w:val="none" w:sz="0" w:space="0" w:color="auto"/>
            <w:bottom w:val="none" w:sz="0" w:space="0" w:color="auto"/>
            <w:right w:val="none" w:sz="0" w:space="0" w:color="auto"/>
          </w:divBdr>
          <w:divsChild>
            <w:div w:id="1477409940">
              <w:marLeft w:val="0"/>
              <w:marRight w:val="0"/>
              <w:marTop w:val="0"/>
              <w:marBottom w:val="0"/>
              <w:divBdr>
                <w:top w:val="none" w:sz="0" w:space="0" w:color="auto"/>
                <w:left w:val="none" w:sz="0" w:space="0" w:color="auto"/>
                <w:bottom w:val="none" w:sz="0" w:space="0" w:color="auto"/>
                <w:right w:val="none" w:sz="0" w:space="0" w:color="auto"/>
              </w:divBdr>
              <w:divsChild>
                <w:div w:id="264000500">
                  <w:marLeft w:val="0"/>
                  <w:marRight w:val="0"/>
                  <w:marTop w:val="300"/>
                  <w:marBottom w:val="0"/>
                  <w:divBdr>
                    <w:top w:val="none" w:sz="0" w:space="0" w:color="auto"/>
                    <w:left w:val="none" w:sz="0" w:space="0" w:color="auto"/>
                    <w:bottom w:val="none" w:sz="0" w:space="0" w:color="auto"/>
                    <w:right w:val="none" w:sz="0" w:space="0" w:color="auto"/>
                  </w:divBdr>
                  <w:divsChild>
                    <w:div w:id="2075354369">
                      <w:marLeft w:val="0"/>
                      <w:marRight w:val="0"/>
                      <w:marTop w:val="0"/>
                      <w:marBottom w:val="0"/>
                      <w:divBdr>
                        <w:top w:val="none" w:sz="0" w:space="0" w:color="auto"/>
                        <w:left w:val="none" w:sz="0" w:space="0" w:color="auto"/>
                        <w:bottom w:val="none" w:sz="0" w:space="0" w:color="auto"/>
                        <w:right w:val="none" w:sz="0" w:space="0" w:color="auto"/>
                      </w:divBdr>
                      <w:divsChild>
                        <w:div w:id="2000237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tel:(785)%20876-2214" TargetMode="External"/><Relationship Id="rId1" Type="http://schemas.openxmlformats.org/officeDocument/2006/relationships/hyperlink" Target="https://maps.google.com/?q=500+E.+Sunflower,%C2%A0Ozawkie,+KS+%C2%A066070&amp;entry=gmail&amp;source=g"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92A298-98BB-AD4A-AEC8-F7E5C4732FEA}" type="doc">
      <dgm:prSet loTypeId="urn:microsoft.com/office/officeart/2005/8/layout/cycle7" loCatId="" qsTypeId="urn:microsoft.com/office/officeart/2005/8/quickstyle/simple2" qsCatId="simple" csTypeId="urn:microsoft.com/office/officeart/2005/8/colors/accent1_1" csCatId="accent1" phldr="1"/>
      <dgm:spPr/>
      <dgm:t>
        <a:bodyPr/>
        <a:lstStyle/>
        <a:p>
          <a:endParaRPr lang="en-US"/>
        </a:p>
      </dgm:t>
    </dgm:pt>
    <dgm:pt modelId="{1C65DA67-5FA9-4845-816D-8142271F045B}">
      <dgm:prSet phldrT="[Text]"/>
      <dgm:spPr/>
      <dgm:t>
        <a:bodyPr/>
        <a:lstStyle/>
        <a:p>
          <a:r>
            <a:rPr lang="en-US"/>
            <a:t>Goal</a:t>
          </a:r>
        </a:p>
      </dgm:t>
    </dgm:pt>
    <dgm:pt modelId="{7FA7550D-7355-384A-9109-D06DF2AB935E}" type="parTrans" cxnId="{AEE6041F-1102-2447-A03E-116BB78E18CA}">
      <dgm:prSet/>
      <dgm:spPr/>
      <dgm:t>
        <a:bodyPr/>
        <a:lstStyle/>
        <a:p>
          <a:endParaRPr lang="en-US">
            <a:solidFill>
              <a:schemeClr val="tx1"/>
            </a:solidFill>
          </a:endParaRPr>
        </a:p>
      </dgm:t>
    </dgm:pt>
    <dgm:pt modelId="{624DB050-68A8-E049-BB5C-1CAAFAB75D68}" type="sibTrans" cxnId="{AEE6041F-1102-2447-A03E-116BB78E18CA}">
      <dgm:prSet/>
      <dgm:spPr>
        <a:ln>
          <a:solidFill>
            <a:schemeClr val="tx1"/>
          </a:solidFill>
        </a:ln>
      </dgm:spPr>
      <dgm:t>
        <a:bodyPr/>
        <a:lstStyle/>
        <a:p>
          <a:endParaRPr lang="en-US">
            <a:solidFill>
              <a:schemeClr val="tx1"/>
            </a:solidFill>
          </a:endParaRPr>
        </a:p>
      </dgm:t>
    </dgm:pt>
    <dgm:pt modelId="{25F121DD-0BD2-CE4E-B4D2-B2E0DE32676B}">
      <dgm:prSet phldrT="[Text]"/>
      <dgm:spPr/>
      <dgm:t>
        <a:bodyPr/>
        <a:lstStyle/>
        <a:p>
          <a:r>
            <a:rPr lang="en-US"/>
            <a:t>Facts</a:t>
          </a:r>
        </a:p>
      </dgm:t>
    </dgm:pt>
    <dgm:pt modelId="{6111D0C7-5B04-E448-8BE3-7679D045B977}" type="parTrans" cxnId="{416782E6-CF8D-524D-82AF-11217F859C1A}">
      <dgm:prSet/>
      <dgm:spPr/>
      <dgm:t>
        <a:bodyPr/>
        <a:lstStyle/>
        <a:p>
          <a:endParaRPr lang="en-US">
            <a:solidFill>
              <a:schemeClr val="tx1"/>
            </a:solidFill>
          </a:endParaRPr>
        </a:p>
      </dgm:t>
    </dgm:pt>
    <dgm:pt modelId="{8B2A9CCF-7A27-8647-A520-5EA723265AFB}" type="sibTrans" cxnId="{416782E6-CF8D-524D-82AF-11217F859C1A}">
      <dgm:prSet/>
      <dgm:spPr>
        <a:ln>
          <a:solidFill>
            <a:schemeClr val="tx1"/>
          </a:solidFill>
        </a:ln>
      </dgm:spPr>
      <dgm:t>
        <a:bodyPr/>
        <a:lstStyle/>
        <a:p>
          <a:endParaRPr lang="en-US">
            <a:solidFill>
              <a:schemeClr val="tx1"/>
            </a:solidFill>
          </a:endParaRPr>
        </a:p>
      </dgm:t>
    </dgm:pt>
    <dgm:pt modelId="{6BA93D49-86BD-4E45-8883-48CD13AC49A2}">
      <dgm:prSet phldrT="[Text]"/>
      <dgm:spPr/>
      <dgm:t>
        <a:bodyPr/>
        <a:lstStyle/>
        <a:p>
          <a:r>
            <a:rPr lang="en-US"/>
            <a:t>Thoughts</a:t>
          </a:r>
        </a:p>
      </dgm:t>
    </dgm:pt>
    <dgm:pt modelId="{5E3BAAB9-B628-1146-8F23-7F7950759C28}" type="parTrans" cxnId="{E4A47689-78D0-E74B-B705-F365948FC740}">
      <dgm:prSet/>
      <dgm:spPr/>
      <dgm:t>
        <a:bodyPr/>
        <a:lstStyle/>
        <a:p>
          <a:endParaRPr lang="en-US">
            <a:solidFill>
              <a:schemeClr val="tx1"/>
            </a:solidFill>
          </a:endParaRPr>
        </a:p>
      </dgm:t>
    </dgm:pt>
    <dgm:pt modelId="{5966E77E-7BE4-6D45-A393-58237B4B2046}" type="sibTrans" cxnId="{E4A47689-78D0-E74B-B705-F365948FC740}">
      <dgm:prSet/>
      <dgm:spPr>
        <a:ln>
          <a:solidFill>
            <a:schemeClr val="tx1"/>
          </a:solidFill>
        </a:ln>
      </dgm:spPr>
      <dgm:t>
        <a:bodyPr/>
        <a:lstStyle/>
        <a:p>
          <a:endParaRPr lang="en-US">
            <a:solidFill>
              <a:schemeClr val="tx1"/>
            </a:solidFill>
          </a:endParaRPr>
        </a:p>
      </dgm:t>
    </dgm:pt>
    <dgm:pt modelId="{CF3D6044-3465-4448-B20C-5ADA65F08068}">
      <dgm:prSet/>
      <dgm:spPr/>
      <dgm:t>
        <a:bodyPr/>
        <a:lstStyle/>
        <a:p>
          <a:r>
            <a:rPr lang="en-US"/>
            <a:t>Feelings</a:t>
          </a:r>
        </a:p>
      </dgm:t>
    </dgm:pt>
    <dgm:pt modelId="{C64A4FC7-B503-5A49-8810-50BE206D57DD}" type="parTrans" cxnId="{B6A1DC99-A59F-2D4C-9D4E-CD0C391FFE24}">
      <dgm:prSet/>
      <dgm:spPr/>
      <dgm:t>
        <a:bodyPr/>
        <a:lstStyle/>
        <a:p>
          <a:endParaRPr lang="en-US">
            <a:solidFill>
              <a:schemeClr val="tx1"/>
            </a:solidFill>
          </a:endParaRPr>
        </a:p>
      </dgm:t>
    </dgm:pt>
    <dgm:pt modelId="{33CD1D13-FC78-3841-ADC2-48A7B64888CE}" type="sibTrans" cxnId="{B6A1DC99-A59F-2D4C-9D4E-CD0C391FFE24}">
      <dgm:prSet/>
      <dgm:spPr>
        <a:ln>
          <a:solidFill>
            <a:schemeClr val="tx1"/>
          </a:solidFill>
        </a:ln>
      </dgm:spPr>
      <dgm:t>
        <a:bodyPr/>
        <a:lstStyle/>
        <a:p>
          <a:endParaRPr lang="en-US">
            <a:solidFill>
              <a:schemeClr val="tx1"/>
            </a:solidFill>
          </a:endParaRPr>
        </a:p>
      </dgm:t>
    </dgm:pt>
    <dgm:pt modelId="{01B67498-E5D1-3648-8099-7B4DE4D114A8}">
      <dgm:prSet/>
      <dgm:spPr/>
      <dgm:t>
        <a:bodyPr/>
        <a:lstStyle/>
        <a:p>
          <a:r>
            <a:rPr lang="en-US"/>
            <a:t>Responses</a:t>
          </a:r>
        </a:p>
      </dgm:t>
    </dgm:pt>
    <dgm:pt modelId="{C7E014C3-081A-E744-9AC0-EF38FB606AC2}" type="parTrans" cxnId="{E1CCFEB6-00C9-8C43-953E-D0F5824F0506}">
      <dgm:prSet/>
      <dgm:spPr/>
      <dgm:t>
        <a:bodyPr/>
        <a:lstStyle/>
        <a:p>
          <a:endParaRPr lang="en-US">
            <a:solidFill>
              <a:schemeClr val="tx1"/>
            </a:solidFill>
          </a:endParaRPr>
        </a:p>
      </dgm:t>
    </dgm:pt>
    <dgm:pt modelId="{4C375C18-708E-3F4E-AE92-1C3BE64F7487}" type="sibTrans" cxnId="{E1CCFEB6-00C9-8C43-953E-D0F5824F0506}">
      <dgm:prSet/>
      <dgm:spPr>
        <a:ln>
          <a:solidFill>
            <a:schemeClr val="tx1"/>
          </a:solidFill>
        </a:ln>
      </dgm:spPr>
      <dgm:t>
        <a:bodyPr/>
        <a:lstStyle/>
        <a:p>
          <a:endParaRPr lang="en-US">
            <a:solidFill>
              <a:schemeClr val="tx1"/>
            </a:solidFill>
          </a:endParaRPr>
        </a:p>
      </dgm:t>
    </dgm:pt>
    <dgm:pt modelId="{384E4C02-7226-0345-BB62-FEEBD5AF30B8}">
      <dgm:prSet/>
      <dgm:spPr/>
      <dgm:t>
        <a:bodyPr/>
        <a:lstStyle/>
        <a:p>
          <a:r>
            <a:rPr lang="en-US"/>
            <a:t>Supports</a:t>
          </a:r>
        </a:p>
      </dgm:t>
    </dgm:pt>
    <dgm:pt modelId="{8487FC62-0038-0E40-A686-86CB599956FB}" type="parTrans" cxnId="{38A352B3-5F27-D14D-B945-DD662DB95F43}">
      <dgm:prSet/>
      <dgm:spPr/>
      <dgm:t>
        <a:bodyPr/>
        <a:lstStyle/>
        <a:p>
          <a:endParaRPr lang="en-US">
            <a:solidFill>
              <a:schemeClr val="tx1"/>
            </a:solidFill>
          </a:endParaRPr>
        </a:p>
      </dgm:t>
    </dgm:pt>
    <dgm:pt modelId="{D25E2E3D-C2CA-5D4E-8978-7A1C82EF3186}" type="sibTrans" cxnId="{38A352B3-5F27-D14D-B945-DD662DB95F43}">
      <dgm:prSet/>
      <dgm:spPr>
        <a:ln>
          <a:solidFill>
            <a:schemeClr val="tx1"/>
          </a:solidFill>
        </a:ln>
      </dgm:spPr>
      <dgm:t>
        <a:bodyPr/>
        <a:lstStyle/>
        <a:p>
          <a:endParaRPr lang="en-US">
            <a:solidFill>
              <a:schemeClr val="tx1"/>
            </a:solidFill>
          </a:endParaRPr>
        </a:p>
      </dgm:t>
    </dgm:pt>
    <dgm:pt modelId="{15735EDC-3671-BD4D-B314-CE4EC06A9F7E}" type="pres">
      <dgm:prSet presAssocID="{EA92A298-98BB-AD4A-AEC8-F7E5C4732FEA}" presName="Name0" presStyleCnt="0">
        <dgm:presLayoutVars>
          <dgm:dir/>
          <dgm:resizeHandles val="exact"/>
        </dgm:presLayoutVars>
      </dgm:prSet>
      <dgm:spPr/>
    </dgm:pt>
    <dgm:pt modelId="{BFDA3EEA-8C08-114F-A92A-D241AACFEB92}" type="pres">
      <dgm:prSet presAssocID="{1C65DA67-5FA9-4845-816D-8142271F045B}" presName="node" presStyleLbl="node1" presStyleIdx="0" presStyleCnt="6">
        <dgm:presLayoutVars>
          <dgm:bulletEnabled val="1"/>
        </dgm:presLayoutVars>
      </dgm:prSet>
      <dgm:spPr/>
    </dgm:pt>
    <dgm:pt modelId="{62F790CB-DE27-BC4A-88EE-340B6732269C}" type="pres">
      <dgm:prSet presAssocID="{624DB050-68A8-E049-BB5C-1CAAFAB75D68}" presName="sibTrans" presStyleLbl="sibTrans2D1" presStyleIdx="0" presStyleCnt="6" custAng="1020038" custFlipHor="1" custScaleX="77546" custScaleY="355240" custLinFactY="-39684" custLinFactNeighborX="74217" custLinFactNeighborY="-100000"/>
      <dgm:spPr>
        <a:prstGeom prst="downArrow">
          <a:avLst/>
        </a:prstGeom>
      </dgm:spPr>
    </dgm:pt>
    <dgm:pt modelId="{6F95AB01-E91A-1D4C-8D20-B17E62ED8571}" type="pres">
      <dgm:prSet presAssocID="{624DB050-68A8-E049-BB5C-1CAAFAB75D68}" presName="connectorText" presStyleLbl="sibTrans2D1" presStyleIdx="0" presStyleCnt="6"/>
      <dgm:spPr/>
    </dgm:pt>
    <dgm:pt modelId="{78D3AABC-6949-8740-82A9-12919060EA8D}" type="pres">
      <dgm:prSet presAssocID="{25F121DD-0BD2-CE4E-B4D2-B2E0DE32676B}" presName="node" presStyleLbl="node1" presStyleIdx="1" presStyleCnt="6">
        <dgm:presLayoutVars>
          <dgm:bulletEnabled val="1"/>
        </dgm:presLayoutVars>
      </dgm:prSet>
      <dgm:spPr/>
    </dgm:pt>
    <dgm:pt modelId="{7EAC016E-1D4A-734A-A8A0-EEBD8178B7F1}" type="pres">
      <dgm:prSet presAssocID="{8B2A9CCF-7A27-8647-A520-5EA723265AFB}" presName="sibTrans" presStyleLbl="sibTrans2D1" presStyleIdx="1" presStyleCnt="6" custScaleX="140513" custScaleY="273281" custLinFactNeighborX="13346" custLinFactNeighborY="11337"/>
      <dgm:spPr>
        <a:prstGeom prst="rightArrow">
          <a:avLst/>
        </a:prstGeom>
      </dgm:spPr>
    </dgm:pt>
    <dgm:pt modelId="{B8025142-5AE0-3544-AEC4-91C2ADCB7347}" type="pres">
      <dgm:prSet presAssocID="{8B2A9CCF-7A27-8647-A520-5EA723265AFB}" presName="connectorText" presStyleLbl="sibTrans2D1" presStyleIdx="1" presStyleCnt="6"/>
      <dgm:spPr/>
    </dgm:pt>
    <dgm:pt modelId="{2D07EDFA-D109-0740-9B8B-361D53D3ED54}" type="pres">
      <dgm:prSet presAssocID="{6BA93D49-86BD-4E45-8883-48CD13AC49A2}" presName="node" presStyleLbl="node1" presStyleIdx="2" presStyleCnt="6">
        <dgm:presLayoutVars>
          <dgm:bulletEnabled val="1"/>
        </dgm:presLayoutVars>
      </dgm:prSet>
      <dgm:spPr/>
    </dgm:pt>
    <dgm:pt modelId="{560436E2-5339-0A47-9B74-B1038417FF39}" type="pres">
      <dgm:prSet presAssocID="{5966E77E-7BE4-6D45-A393-58237B4B2046}" presName="sibTrans" presStyleLbl="sibTrans2D1" presStyleIdx="2" presStyleCnt="6" custAng="5134522" custScaleX="80309" custScaleY="359157" custLinFactY="79301" custLinFactNeighborX="87962" custLinFactNeighborY="100000"/>
      <dgm:spPr>
        <a:prstGeom prst="upArrow">
          <a:avLst/>
        </a:prstGeom>
      </dgm:spPr>
    </dgm:pt>
    <dgm:pt modelId="{7B2688BD-C3B1-7E47-94A8-DA50CAFF0329}" type="pres">
      <dgm:prSet presAssocID="{5966E77E-7BE4-6D45-A393-58237B4B2046}" presName="connectorText" presStyleLbl="sibTrans2D1" presStyleIdx="2" presStyleCnt="6"/>
      <dgm:spPr/>
    </dgm:pt>
    <dgm:pt modelId="{DBC99956-CBED-094D-9988-F448A9236BC3}" type="pres">
      <dgm:prSet presAssocID="{CF3D6044-3465-4448-B20C-5ADA65F08068}" presName="node" presStyleLbl="node1" presStyleIdx="3" presStyleCnt="6">
        <dgm:presLayoutVars>
          <dgm:bulletEnabled val="1"/>
        </dgm:presLayoutVars>
      </dgm:prSet>
      <dgm:spPr/>
    </dgm:pt>
    <dgm:pt modelId="{72F26179-1D16-2341-AD00-8CFE4367E198}" type="pres">
      <dgm:prSet presAssocID="{33CD1D13-FC78-3841-ADC2-48A7B64888CE}" presName="sibTrans" presStyleLbl="sibTrans2D1" presStyleIdx="3" presStyleCnt="6" custAng="158920" custScaleX="128923" custScaleY="233918" custLinFactY="78228" custLinFactNeighborX="-80117" custLinFactNeighborY="100000"/>
      <dgm:spPr>
        <a:prstGeom prst="rightArrow">
          <a:avLst/>
        </a:prstGeom>
      </dgm:spPr>
    </dgm:pt>
    <dgm:pt modelId="{7ACAD24B-A72A-9748-A81B-31A251CF3CCA}" type="pres">
      <dgm:prSet presAssocID="{33CD1D13-FC78-3841-ADC2-48A7B64888CE}" presName="connectorText" presStyleLbl="sibTrans2D1" presStyleIdx="3" presStyleCnt="6"/>
      <dgm:spPr/>
    </dgm:pt>
    <dgm:pt modelId="{1ABDE1C2-A99E-1544-A27B-4372D666E344}" type="pres">
      <dgm:prSet presAssocID="{01B67498-E5D1-3648-8099-7B4DE4D114A8}" presName="node" presStyleLbl="node1" presStyleIdx="4" presStyleCnt="6">
        <dgm:presLayoutVars>
          <dgm:bulletEnabled val="1"/>
        </dgm:presLayoutVars>
      </dgm:prSet>
      <dgm:spPr/>
    </dgm:pt>
    <dgm:pt modelId="{EB23397F-E95F-8D4D-8E6D-B9FDA9EFA745}" type="pres">
      <dgm:prSet presAssocID="{4C375C18-708E-3F4E-AE92-1C3BE64F7487}" presName="sibTrans" presStyleLbl="sibTrans2D1" presStyleIdx="4" presStyleCnt="6" custScaleX="142598" custScaleY="273669" custLinFactNeighborX="-16493" custLinFactNeighborY="8217"/>
      <dgm:spPr>
        <a:prstGeom prst="rightArrow">
          <a:avLst/>
        </a:prstGeom>
      </dgm:spPr>
    </dgm:pt>
    <dgm:pt modelId="{3DF572C2-A6BF-9245-802A-5A6ACA3AD0F3}" type="pres">
      <dgm:prSet presAssocID="{4C375C18-708E-3F4E-AE92-1C3BE64F7487}" presName="connectorText" presStyleLbl="sibTrans2D1" presStyleIdx="4" presStyleCnt="6"/>
      <dgm:spPr/>
    </dgm:pt>
    <dgm:pt modelId="{C7A0A0A2-626E-4646-A6B6-19553FF67332}" type="pres">
      <dgm:prSet presAssocID="{384E4C02-7226-0345-BB62-FEEBD5AF30B8}" presName="node" presStyleLbl="node1" presStyleIdx="5" presStyleCnt="6">
        <dgm:presLayoutVars>
          <dgm:bulletEnabled val="1"/>
        </dgm:presLayoutVars>
      </dgm:prSet>
      <dgm:spPr/>
    </dgm:pt>
    <dgm:pt modelId="{08F79BD8-0DB4-CD49-99CF-5581C09E10D2}" type="pres">
      <dgm:prSet presAssocID="{D25E2E3D-C2CA-5D4E-8978-7A1C82EF3186}" presName="sibTrans" presStyleLbl="sibTrans2D1" presStyleIdx="5" presStyleCnt="6" custAng="109657" custScaleX="131086" custScaleY="248133" custLinFactY="-31466" custLinFactNeighborX="-65971" custLinFactNeighborY="-100000"/>
      <dgm:spPr>
        <a:prstGeom prst="rightArrow">
          <a:avLst/>
        </a:prstGeom>
      </dgm:spPr>
    </dgm:pt>
    <dgm:pt modelId="{8E21795F-CB80-A949-A765-EE8A307FC83F}" type="pres">
      <dgm:prSet presAssocID="{D25E2E3D-C2CA-5D4E-8978-7A1C82EF3186}" presName="connectorText" presStyleLbl="sibTrans2D1" presStyleIdx="5" presStyleCnt="6"/>
      <dgm:spPr/>
    </dgm:pt>
  </dgm:ptLst>
  <dgm:cxnLst>
    <dgm:cxn modelId="{95DEF204-026E-AE4E-90D2-3E3A10A50ECD}" type="presOf" srcId="{624DB050-68A8-E049-BB5C-1CAAFAB75D68}" destId="{62F790CB-DE27-BC4A-88EE-340B6732269C}" srcOrd="0" destOrd="0" presId="urn:microsoft.com/office/officeart/2005/8/layout/cycle7"/>
    <dgm:cxn modelId="{AEE6041F-1102-2447-A03E-116BB78E18CA}" srcId="{EA92A298-98BB-AD4A-AEC8-F7E5C4732FEA}" destId="{1C65DA67-5FA9-4845-816D-8142271F045B}" srcOrd="0" destOrd="0" parTransId="{7FA7550D-7355-384A-9109-D06DF2AB935E}" sibTransId="{624DB050-68A8-E049-BB5C-1CAAFAB75D68}"/>
    <dgm:cxn modelId="{62443327-C392-AE45-A6AB-1061395D63EA}" type="presOf" srcId="{1C65DA67-5FA9-4845-816D-8142271F045B}" destId="{BFDA3EEA-8C08-114F-A92A-D241AACFEB92}" srcOrd="0" destOrd="0" presId="urn:microsoft.com/office/officeart/2005/8/layout/cycle7"/>
    <dgm:cxn modelId="{9E638D28-F4B1-024C-AC60-66CC041EB18C}" type="presOf" srcId="{4C375C18-708E-3F4E-AE92-1C3BE64F7487}" destId="{3DF572C2-A6BF-9245-802A-5A6ACA3AD0F3}" srcOrd="1" destOrd="0" presId="urn:microsoft.com/office/officeart/2005/8/layout/cycle7"/>
    <dgm:cxn modelId="{37757F30-4600-2C40-8ECB-9EE8FF5FD3D9}" type="presOf" srcId="{33CD1D13-FC78-3841-ADC2-48A7B64888CE}" destId="{72F26179-1D16-2341-AD00-8CFE4367E198}" srcOrd="0" destOrd="0" presId="urn:microsoft.com/office/officeart/2005/8/layout/cycle7"/>
    <dgm:cxn modelId="{0E7FD138-D943-364B-B6CA-E028F736BFC8}" type="presOf" srcId="{25F121DD-0BD2-CE4E-B4D2-B2E0DE32676B}" destId="{78D3AABC-6949-8740-82A9-12919060EA8D}" srcOrd="0" destOrd="0" presId="urn:microsoft.com/office/officeart/2005/8/layout/cycle7"/>
    <dgm:cxn modelId="{654BD543-7719-F145-B945-30DDF4EA57AF}" type="presOf" srcId="{8B2A9CCF-7A27-8647-A520-5EA723265AFB}" destId="{7EAC016E-1D4A-734A-A8A0-EEBD8178B7F1}" srcOrd="0" destOrd="0" presId="urn:microsoft.com/office/officeart/2005/8/layout/cycle7"/>
    <dgm:cxn modelId="{A1871647-81C9-1547-A6FC-C4A602D98AF3}" type="presOf" srcId="{D25E2E3D-C2CA-5D4E-8978-7A1C82EF3186}" destId="{08F79BD8-0DB4-CD49-99CF-5581C09E10D2}" srcOrd="0" destOrd="0" presId="urn:microsoft.com/office/officeart/2005/8/layout/cycle7"/>
    <dgm:cxn modelId="{4DC25B5B-D57F-3A47-A9F5-A877E1E141D8}" type="presOf" srcId="{384E4C02-7226-0345-BB62-FEEBD5AF30B8}" destId="{C7A0A0A2-626E-4646-A6B6-19553FF67332}" srcOrd="0" destOrd="0" presId="urn:microsoft.com/office/officeart/2005/8/layout/cycle7"/>
    <dgm:cxn modelId="{2C14EF67-BCB0-094D-8D21-0C098CD4A6DF}" type="presOf" srcId="{01B67498-E5D1-3648-8099-7B4DE4D114A8}" destId="{1ABDE1C2-A99E-1544-A27B-4372D666E344}" srcOrd="0" destOrd="0" presId="urn:microsoft.com/office/officeart/2005/8/layout/cycle7"/>
    <dgm:cxn modelId="{39D2197C-9A19-E048-9E75-CADEE1D8C5CF}" type="presOf" srcId="{D25E2E3D-C2CA-5D4E-8978-7A1C82EF3186}" destId="{8E21795F-CB80-A949-A765-EE8A307FC83F}" srcOrd="1" destOrd="0" presId="urn:microsoft.com/office/officeart/2005/8/layout/cycle7"/>
    <dgm:cxn modelId="{E4A47689-78D0-E74B-B705-F365948FC740}" srcId="{EA92A298-98BB-AD4A-AEC8-F7E5C4732FEA}" destId="{6BA93D49-86BD-4E45-8883-48CD13AC49A2}" srcOrd="2" destOrd="0" parTransId="{5E3BAAB9-B628-1146-8F23-7F7950759C28}" sibTransId="{5966E77E-7BE4-6D45-A393-58237B4B2046}"/>
    <dgm:cxn modelId="{14D0B98E-B9A0-0E4B-B427-C82E2185A372}" type="presOf" srcId="{8B2A9CCF-7A27-8647-A520-5EA723265AFB}" destId="{B8025142-5AE0-3544-AEC4-91C2ADCB7347}" srcOrd="1" destOrd="0" presId="urn:microsoft.com/office/officeart/2005/8/layout/cycle7"/>
    <dgm:cxn modelId="{B6A1DC99-A59F-2D4C-9D4E-CD0C391FFE24}" srcId="{EA92A298-98BB-AD4A-AEC8-F7E5C4732FEA}" destId="{CF3D6044-3465-4448-B20C-5ADA65F08068}" srcOrd="3" destOrd="0" parTransId="{C64A4FC7-B503-5A49-8810-50BE206D57DD}" sibTransId="{33CD1D13-FC78-3841-ADC2-48A7B64888CE}"/>
    <dgm:cxn modelId="{F5C2269F-4818-4C44-9D22-2A405B65F4A5}" type="presOf" srcId="{EA92A298-98BB-AD4A-AEC8-F7E5C4732FEA}" destId="{15735EDC-3671-BD4D-B314-CE4EC06A9F7E}" srcOrd="0" destOrd="0" presId="urn:microsoft.com/office/officeart/2005/8/layout/cycle7"/>
    <dgm:cxn modelId="{7ADBE9A9-889F-3A4F-B67B-5243E8F82070}" type="presOf" srcId="{CF3D6044-3465-4448-B20C-5ADA65F08068}" destId="{DBC99956-CBED-094D-9988-F448A9236BC3}" srcOrd="0" destOrd="0" presId="urn:microsoft.com/office/officeart/2005/8/layout/cycle7"/>
    <dgm:cxn modelId="{38A352B3-5F27-D14D-B945-DD662DB95F43}" srcId="{EA92A298-98BB-AD4A-AEC8-F7E5C4732FEA}" destId="{384E4C02-7226-0345-BB62-FEEBD5AF30B8}" srcOrd="5" destOrd="0" parTransId="{8487FC62-0038-0E40-A686-86CB599956FB}" sibTransId="{D25E2E3D-C2CA-5D4E-8978-7A1C82EF3186}"/>
    <dgm:cxn modelId="{E1CCFEB6-00C9-8C43-953E-D0F5824F0506}" srcId="{EA92A298-98BB-AD4A-AEC8-F7E5C4732FEA}" destId="{01B67498-E5D1-3648-8099-7B4DE4D114A8}" srcOrd="4" destOrd="0" parTransId="{C7E014C3-081A-E744-9AC0-EF38FB606AC2}" sibTransId="{4C375C18-708E-3F4E-AE92-1C3BE64F7487}"/>
    <dgm:cxn modelId="{B46820CA-325D-C545-9428-9447BCE631B0}" type="presOf" srcId="{624DB050-68A8-E049-BB5C-1CAAFAB75D68}" destId="{6F95AB01-E91A-1D4C-8D20-B17E62ED8571}" srcOrd="1" destOrd="0" presId="urn:microsoft.com/office/officeart/2005/8/layout/cycle7"/>
    <dgm:cxn modelId="{7A3EECDA-DC78-0243-A10D-5DA01764355E}" type="presOf" srcId="{4C375C18-708E-3F4E-AE92-1C3BE64F7487}" destId="{EB23397F-E95F-8D4D-8E6D-B9FDA9EFA745}" srcOrd="0" destOrd="0" presId="urn:microsoft.com/office/officeart/2005/8/layout/cycle7"/>
    <dgm:cxn modelId="{775A27DE-CBD4-B34E-A1A3-FEA63EEE554F}" type="presOf" srcId="{5966E77E-7BE4-6D45-A393-58237B4B2046}" destId="{7B2688BD-C3B1-7E47-94A8-DA50CAFF0329}" srcOrd="1" destOrd="0" presId="urn:microsoft.com/office/officeart/2005/8/layout/cycle7"/>
    <dgm:cxn modelId="{416782E6-CF8D-524D-82AF-11217F859C1A}" srcId="{EA92A298-98BB-AD4A-AEC8-F7E5C4732FEA}" destId="{25F121DD-0BD2-CE4E-B4D2-B2E0DE32676B}" srcOrd="1" destOrd="0" parTransId="{6111D0C7-5B04-E448-8BE3-7679D045B977}" sibTransId="{8B2A9CCF-7A27-8647-A520-5EA723265AFB}"/>
    <dgm:cxn modelId="{75C81FE9-26C4-3A44-AF1C-3970843444FA}" type="presOf" srcId="{33CD1D13-FC78-3841-ADC2-48A7B64888CE}" destId="{7ACAD24B-A72A-9748-A81B-31A251CF3CCA}" srcOrd="1" destOrd="0" presId="urn:microsoft.com/office/officeart/2005/8/layout/cycle7"/>
    <dgm:cxn modelId="{ED06AAEC-7BA7-594E-90B4-4628029247F6}" type="presOf" srcId="{5966E77E-7BE4-6D45-A393-58237B4B2046}" destId="{560436E2-5339-0A47-9B74-B1038417FF39}" srcOrd="0" destOrd="0" presId="urn:microsoft.com/office/officeart/2005/8/layout/cycle7"/>
    <dgm:cxn modelId="{E88061FE-9317-4645-8733-481192EA2678}" type="presOf" srcId="{6BA93D49-86BD-4E45-8883-48CD13AC49A2}" destId="{2D07EDFA-D109-0740-9B8B-361D53D3ED54}" srcOrd="0" destOrd="0" presId="urn:microsoft.com/office/officeart/2005/8/layout/cycle7"/>
    <dgm:cxn modelId="{F8178E57-B945-B344-A3CB-49F4D186222C}" type="presParOf" srcId="{15735EDC-3671-BD4D-B314-CE4EC06A9F7E}" destId="{BFDA3EEA-8C08-114F-A92A-D241AACFEB92}" srcOrd="0" destOrd="0" presId="urn:microsoft.com/office/officeart/2005/8/layout/cycle7"/>
    <dgm:cxn modelId="{507A7AC9-2630-C745-ACB2-EA485133A42B}" type="presParOf" srcId="{15735EDC-3671-BD4D-B314-CE4EC06A9F7E}" destId="{62F790CB-DE27-BC4A-88EE-340B6732269C}" srcOrd="1" destOrd="0" presId="urn:microsoft.com/office/officeart/2005/8/layout/cycle7"/>
    <dgm:cxn modelId="{26BE12F1-9137-0C40-9FD9-CBA526BA91F9}" type="presParOf" srcId="{62F790CB-DE27-BC4A-88EE-340B6732269C}" destId="{6F95AB01-E91A-1D4C-8D20-B17E62ED8571}" srcOrd="0" destOrd="0" presId="urn:microsoft.com/office/officeart/2005/8/layout/cycle7"/>
    <dgm:cxn modelId="{1B16E780-B42C-7142-A7A5-EF794EF9120E}" type="presParOf" srcId="{15735EDC-3671-BD4D-B314-CE4EC06A9F7E}" destId="{78D3AABC-6949-8740-82A9-12919060EA8D}" srcOrd="2" destOrd="0" presId="urn:microsoft.com/office/officeart/2005/8/layout/cycle7"/>
    <dgm:cxn modelId="{347BB6AF-9C2A-CD4D-8331-6670D886FC97}" type="presParOf" srcId="{15735EDC-3671-BD4D-B314-CE4EC06A9F7E}" destId="{7EAC016E-1D4A-734A-A8A0-EEBD8178B7F1}" srcOrd="3" destOrd="0" presId="urn:microsoft.com/office/officeart/2005/8/layout/cycle7"/>
    <dgm:cxn modelId="{786E3EB9-1440-6849-9877-6DF63CF67DC9}" type="presParOf" srcId="{7EAC016E-1D4A-734A-A8A0-EEBD8178B7F1}" destId="{B8025142-5AE0-3544-AEC4-91C2ADCB7347}" srcOrd="0" destOrd="0" presId="urn:microsoft.com/office/officeart/2005/8/layout/cycle7"/>
    <dgm:cxn modelId="{8C0406E9-3C52-3647-9FFE-ABA7DD22BFCA}" type="presParOf" srcId="{15735EDC-3671-BD4D-B314-CE4EC06A9F7E}" destId="{2D07EDFA-D109-0740-9B8B-361D53D3ED54}" srcOrd="4" destOrd="0" presId="urn:microsoft.com/office/officeart/2005/8/layout/cycle7"/>
    <dgm:cxn modelId="{EB2A097F-AFD7-0D41-94EA-3B6F7598C324}" type="presParOf" srcId="{15735EDC-3671-BD4D-B314-CE4EC06A9F7E}" destId="{560436E2-5339-0A47-9B74-B1038417FF39}" srcOrd="5" destOrd="0" presId="urn:microsoft.com/office/officeart/2005/8/layout/cycle7"/>
    <dgm:cxn modelId="{927C42A8-F428-A24A-8E10-8BD513648008}" type="presParOf" srcId="{560436E2-5339-0A47-9B74-B1038417FF39}" destId="{7B2688BD-C3B1-7E47-94A8-DA50CAFF0329}" srcOrd="0" destOrd="0" presId="urn:microsoft.com/office/officeart/2005/8/layout/cycle7"/>
    <dgm:cxn modelId="{4E7F7971-119D-124A-B08A-773957E18567}" type="presParOf" srcId="{15735EDC-3671-BD4D-B314-CE4EC06A9F7E}" destId="{DBC99956-CBED-094D-9988-F448A9236BC3}" srcOrd="6" destOrd="0" presId="urn:microsoft.com/office/officeart/2005/8/layout/cycle7"/>
    <dgm:cxn modelId="{133AC315-B1A9-2D4D-88F2-F9D9B197D9E0}" type="presParOf" srcId="{15735EDC-3671-BD4D-B314-CE4EC06A9F7E}" destId="{72F26179-1D16-2341-AD00-8CFE4367E198}" srcOrd="7" destOrd="0" presId="urn:microsoft.com/office/officeart/2005/8/layout/cycle7"/>
    <dgm:cxn modelId="{130C8438-6652-DE41-A0D1-9C275F027841}" type="presParOf" srcId="{72F26179-1D16-2341-AD00-8CFE4367E198}" destId="{7ACAD24B-A72A-9748-A81B-31A251CF3CCA}" srcOrd="0" destOrd="0" presId="urn:microsoft.com/office/officeart/2005/8/layout/cycle7"/>
    <dgm:cxn modelId="{D63E0A6B-CC71-F64D-8FD7-6EFC4B8DDC62}" type="presParOf" srcId="{15735EDC-3671-BD4D-B314-CE4EC06A9F7E}" destId="{1ABDE1C2-A99E-1544-A27B-4372D666E344}" srcOrd="8" destOrd="0" presId="urn:microsoft.com/office/officeart/2005/8/layout/cycle7"/>
    <dgm:cxn modelId="{102BC724-5805-5847-94C8-C80F7129D9C9}" type="presParOf" srcId="{15735EDC-3671-BD4D-B314-CE4EC06A9F7E}" destId="{EB23397F-E95F-8D4D-8E6D-B9FDA9EFA745}" srcOrd="9" destOrd="0" presId="urn:microsoft.com/office/officeart/2005/8/layout/cycle7"/>
    <dgm:cxn modelId="{08817043-B96F-B342-9D73-4A6B6D64DB99}" type="presParOf" srcId="{EB23397F-E95F-8D4D-8E6D-B9FDA9EFA745}" destId="{3DF572C2-A6BF-9245-802A-5A6ACA3AD0F3}" srcOrd="0" destOrd="0" presId="urn:microsoft.com/office/officeart/2005/8/layout/cycle7"/>
    <dgm:cxn modelId="{6520C1EF-CC51-454C-8BEC-D13C2B41A479}" type="presParOf" srcId="{15735EDC-3671-BD4D-B314-CE4EC06A9F7E}" destId="{C7A0A0A2-626E-4646-A6B6-19553FF67332}" srcOrd="10" destOrd="0" presId="urn:microsoft.com/office/officeart/2005/8/layout/cycle7"/>
    <dgm:cxn modelId="{F989BC44-26CE-7645-8F28-94A94EBF8E8F}" type="presParOf" srcId="{15735EDC-3671-BD4D-B314-CE4EC06A9F7E}" destId="{08F79BD8-0DB4-CD49-99CF-5581C09E10D2}" srcOrd="11" destOrd="0" presId="urn:microsoft.com/office/officeart/2005/8/layout/cycle7"/>
    <dgm:cxn modelId="{30603F2D-F768-5046-8227-A26EE23CC942}" type="presParOf" srcId="{08F79BD8-0DB4-CD49-99CF-5581C09E10D2}" destId="{8E21795F-CB80-A949-A765-EE8A307FC83F}" srcOrd="0" destOrd="0" presId="urn:microsoft.com/office/officeart/2005/8/layout/cycle7"/>
  </dgm:cxnLst>
  <dgm:bg/>
  <dgm:whole>
    <a:ln w="12700">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A3EEA-8C08-114F-A92A-D241AACFEB92}">
      <dsp:nvSpPr>
        <dsp:cNvPr id="0" name=""/>
        <dsp:cNvSpPr/>
      </dsp:nvSpPr>
      <dsp:spPr>
        <a:xfrm>
          <a:off x="2299085" y="915"/>
          <a:ext cx="752427" cy="376213"/>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Goal</a:t>
          </a:r>
        </a:p>
      </dsp:txBody>
      <dsp:txXfrm>
        <a:off x="2310104" y="11934"/>
        <a:ext cx="730389" cy="354175"/>
      </dsp:txXfrm>
    </dsp:sp>
    <dsp:sp modelId="{62F790CB-DE27-BC4A-88EE-340B6732269C}">
      <dsp:nvSpPr>
        <dsp:cNvPr id="0" name=""/>
        <dsp:cNvSpPr/>
      </dsp:nvSpPr>
      <dsp:spPr>
        <a:xfrm rot="18779962" flipH="1">
          <a:off x="3353830" y="82379"/>
          <a:ext cx="305368" cy="467761"/>
        </a:xfrm>
        <a:prstGeom prst="downArrow">
          <a:avLst/>
        </a:prstGeom>
        <a:solidFill>
          <a:schemeClr val="accent1">
            <a:tint val="60000"/>
            <a:hueOff val="0"/>
            <a:satOff val="0"/>
            <a:lumOff val="0"/>
            <a:alphaOff val="0"/>
          </a:schemeClr>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chemeClr val="tx1"/>
            </a:solidFill>
          </a:endParaRPr>
        </a:p>
      </dsp:txBody>
      <dsp:txXfrm>
        <a:off x="3445440" y="175931"/>
        <a:ext cx="122148" cy="280657"/>
      </dsp:txXfrm>
    </dsp:sp>
    <dsp:sp modelId="{78D3AABC-6949-8740-82A9-12919060EA8D}">
      <dsp:nvSpPr>
        <dsp:cNvPr id="0" name=""/>
        <dsp:cNvSpPr/>
      </dsp:nvSpPr>
      <dsp:spPr>
        <a:xfrm>
          <a:off x="3376997" y="623248"/>
          <a:ext cx="752427" cy="376213"/>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Facts</a:t>
          </a:r>
        </a:p>
      </dsp:txBody>
      <dsp:txXfrm>
        <a:off x="3388016" y="634267"/>
        <a:ext cx="730389" cy="354175"/>
      </dsp:txXfrm>
    </dsp:sp>
    <dsp:sp modelId="{7EAC016E-1D4A-734A-A8A0-EEBD8178B7F1}">
      <dsp:nvSpPr>
        <dsp:cNvPr id="0" name=""/>
        <dsp:cNvSpPr/>
      </dsp:nvSpPr>
      <dsp:spPr>
        <a:xfrm rot="5400000">
          <a:off x="3529103" y="1268695"/>
          <a:ext cx="553326" cy="359842"/>
        </a:xfrm>
        <a:prstGeom prst="rightArrow">
          <a:avLst/>
        </a:prstGeom>
        <a:solidFill>
          <a:schemeClr val="accent1">
            <a:tint val="60000"/>
            <a:hueOff val="0"/>
            <a:satOff val="0"/>
            <a:lumOff val="0"/>
            <a:alphaOff val="0"/>
          </a:schemeClr>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chemeClr val="tx1"/>
            </a:solidFill>
          </a:endParaRPr>
        </a:p>
      </dsp:txBody>
      <dsp:txXfrm>
        <a:off x="3637056" y="1340663"/>
        <a:ext cx="337420" cy="215906"/>
      </dsp:txXfrm>
    </dsp:sp>
    <dsp:sp modelId="{2D07EDFA-D109-0740-9B8B-361D53D3ED54}">
      <dsp:nvSpPr>
        <dsp:cNvPr id="0" name=""/>
        <dsp:cNvSpPr/>
      </dsp:nvSpPr>
      <dsp:spPr>
        <a:xfrm>
          <a:off x="3376997" y="1867914"/>
          <a:ext cx="752427" cy="376213"/>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Thoughts</a:t>
          </a:r>
        </a:p>
      </dsp:txBody>
      <dsp:txXfrm>
        <a:off x="3388016" y="1878933"/>
        <a:ext cx="730389" cy="354175"/>
      </dsp:txXfrm>
    </dsp:sp>
    <dsp:sp modelId="{560436E2-5339-0A47-9B74-B1038417FF39}">
      <dsp:nvSpPr>
        <dsp:cNvPr id="0" name=""/>
        <dsp:cNvSpPr/>
      </dsp:nvSpPr>
      <dsp:spPr>
        <a:xfrm rot="14134522">
          <a:off x="3402516" y="2366822"/>
          <a:ext cx="316249" cy="472919"/>
        </a:xfrm>
        <a:prstGeom prst="upArrow">
          <a:avLst/>
        </a:prstGeom>
        <a:solidFill>
          <a:schemeClr val="accent1">
            <a:tint val="60000"/>
            <a:hueOff val="0"/>
            <a:satOff val="0"/>
            <a:lumOff val="0"/>
            <a:alphaOff val="0"/>
          </a:schemeClr>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chemeClr val="tx1"/>
            </a:solidFill>
          </a:endParaRPr>
        </a:p>
      </dsp:txBody>
      <dsp:txXfrm rot="10800000">
        <a:off x="3497391" y="2461406"/>
        <a:ext cx="126499" cy="283751"/>
      </dsp:txXfrm>
    </dsp:sp>
    <dsp:sp modelId="{DBC99956-CBED-094D-9988-F448A9236BC3}">
      <dsp:nvSpPr>
        <dsp:cNvPr id="0" name=""/>
        <dsp:cNvSpPr/>
      </dsp:nvSpPr>
      <dsp:spPr>
        <a:xfrm>
          <a:off x="2299085" y="2490247"/>
          <a:ext cx="752427" cy="376213"/>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Feelings</a:t>
          </a:r>
        </a:p>
      </dsp:txBody>
      <dsp:txXfrm>
        <a:off x="2310104" y="2501266"/>
        <a:ext cx="730389" cy="354175"/>
      </dsp:txXfrm>
    </dsp:sp>
    <dsp:sp modelId="{72F26179-1D16-2341-AD00-8CFE4367E198}">
      <dsp:nvSpPr>
        <dsp:cNvPr id="0" name=""/>
        <dsp:cNvSpPr/>
      </dsp:nvSpPr>
      <dsp:spPr>
        <a:xfrm rot="12758920">
          <a:off x="1567006" y="2447863"/>
          <a:ext cx="507686" cy="308011"/>
        </a:xfrm>
        <a:prstGeom prst="rightArrow">
          <a:avLst/>
        </a:prstGeom>
        <a:solidFill>
          <a:schemeClr val="accent1">
            <a:tint val="60000"/>
            <a:hueOff val="0"/>
            <a:satOff val="0"/>
            <a:lumOff val="0"/>
            <a:alphaOff val="0"/>
          </a:schemeClr>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chemeClr val="tx1"/>
            </a:solidFill>
          </a:endParaRPr>
        </a:p>
      </dsp:txBody>
      <dsp:txXfrm rot="10800000">
        <a:off x="1659409" y="2509465"/>
        <a:ext cx="322880" cy="184807"/>
      </dsp:txXfrm>
    </dsp:sp>
    <dsp:sp modelId="{1ABDE1C2-A99E-1544-A27B-4372D666E344}">
      <dsp:nvSpPr>
        <dsp:cNvPr id="0" name=""/>
        <dsp:cNvSpPr/>
      </dsp:nvSpPr>
      <dsp:spPr>
        <a:xfrm>
          <a:off x="1221172" y="1867914"/>
          <a:ext cx="752427" cy="376213"/>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Responses</a:t>
          </a:r>
        </a:p>
      </dsp:txBody>
      <dsp:txXfrm>
        <a:off x="1232191" y="1878933"/>
        <a:ext cx="730389" cy="354175"/>
      </dsp:txXfrm>
    </dsp:sp>
    <dsp:sp modelId="{EB23397F-E95F-8D4D-8E6D-B9FDA9EFA745}">
      <dsp:nvSpPr>
        <dsp:cNvPr id="0" name=""/>
        <dsp:cNvSpPr/>
      </dsp:nvSpPr>
      <dsp:spPr>
        <a:xfrm rot="16200000">
          <a:off x="1251670" y="1264331"/>
          <a:ext cx="561537" cy="360353"/>
        </a:xfrm>
        <a:prstGeom prst="rightArrow">
          <a:avLst/>
        </a:prstGeom>
        <a:solidFill>
          <a:schemeClr val="accent1">
            <a:tint val="60000"/>
            <a:hueOff val="0"/>
            <a:satOff val="0"/>
            <a:lumOff val="0"/>
            <a:alphaOff val="0"/>
          </a:schemeClr>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chemeClr val="tx1"/>
            </a:solidFill>
          </a:endParaRPr>
        </a:p>
      </dsp:txBody>
      <dsp:txXfrm>
        <a:off x="1359776" y="1336402"/>
        <a:ext cx="345325" cy="216211"/>
      </dsp:txXfrm>
    </dsp:sp>
    <dsp:sp modelId="{C7A0A0A2-626E-4646-A6B6-19553FF67332}">
      <dsp:nvSpPr>
        <dsp:cNvPr id="0" name=""/>
        <dsp:cNvSpPr/>
      </dsp:nvSpPr>
      <dsp:spPr>
        <a:xfrm>
          <a:off x="1221172" y="623248"/>
          <a:ext cx="752427" cy="376213"/>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Supports</a:t>
          </a:r>
        </a:p>
      </dsp:txBody>
      <dsp:txXfrm>
        <a:off x="1232191" y="634267"/>
        <a:ext cx="730389" cy="354175"/>
      </dsp:txXfrm>
    </dsp:sp>
    <dsp:sp modelId="{08F79BD8-0DB4-CD49-99CF-5581C09E10D2}">
      <dsp:nvSpPr>
        <dsp:cNvPr id="0" name=""/>
        <dsp:cNvSpPr/>
      </dsp:nvSpPr>
      <dsp:spPr>
        <a:xfrm rot="19909657">
          <a:off x="1618453" y="163716"/>
          <a:ext cx="516204" cy="326728"/>
        </a:xfrm>
        <a:prstGeom prst="rightArrow">
          <a:avLst/>
        </a:prstGeom>
        <a:solidFill>
          <a:schemeClr val="accent1">
            <a:tint val="60000"/>
            <a:hueOff val="0"/>
            <a:satOff val="0"/>
            <a:lumOff val="0"/>
            <a:alphaOff val="0"/>
          </a:schemeClr>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chemeClr val="tx1"/>
            </a:solidFill>
          </a:endParaRPr>
        </a:p>
      </dsp:txBody>
      <dsp:txXfrm>
        <a:off x="1716471" y="229062"/>
        <a:ext cx="320168" cy="19603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KISN</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Stickle</dc:creator>
  <cp:keywords/>
  <cp:lastModifiedBy>Nichole Hitchcock</cp:lastModifiedBy>
  <cp:revision>4</cp:revision>
  <cp:lastPrinted>2019-11-25T19:35:00Z</cp:lastPrinted>
  <dcterms:created xsi:type="dcterms:W3CDTF">2019-11-25T17:17:00Z</dcterms:created>
  <dcterms:modified xsi:type="dcterms:W3CDTF">2020-05-20T16:30:00Z</dcterms:modified>
</cp:coreProperties>
</file>