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5">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00000007" w14:textId="77777777" w:rsidR="009A1211" w:rsidRPr="00A902FB" w:rsidRDefault="009A1211">
      <w:pPr>
        <w:rPr>
          <w:rFonts w:ascii="Century Gothic" w:eastAsia="Century Gothic" w:hAnsi="Century Gothic" w:cs="Century Gothic"/>
          <w:color w:val="000000" w:themeColor="text1"/>
          <w:sz w:val="28"/>
          <w:szCs w:val="28"/>
        </w:rPr>
      </w:pPr>
    </w:p>
    <w:p w14:paraId="347D8A96" w14:textId="77777777" w:rsidR="002879B8" w:rsidRPr="00A902FB" w:rsidRDefault="002879B8" w:rsidP="002879B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Here are questions to get you started in your discussion of this book. </w:t>
      </w:r>
    </w:p>
    <w:p w14:paraId="3977657F" w14:textId="77777777" w:rsidR="002879B8" w:rsidRPr="00A902FB" w:rsidRDefault="002879B8">
      <w:pPr>
        <w:rPr>
          <w:rFonts w:ascii="Century Gothic" w:eastAsia="Century Gothic" w:hAnsi="Century Gothic" w:cs="Century Gothic"/>
          <w:color w:val="000000" w:themeColor="text1"/>
          <w:sz w:val="28"/>
          <w:szCs w:val="28"/>
        </w:rPr>
      </w:pPr>
    </w:p>
    <w:p w14:paraId="2210FFA1" w14:textId="63B1DCFB" w:rsidR="000D0163"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Wondering about the logistics of our book talks? </w:t>
      </w:r>
    </w:p>
    <w:p w14:paraId="63C7D106" w14:textId="77777777" w:rsidR="000D0163" w:rsidRPr="00A902FB" w:rsidRDefault="00E37EE8" w:rsidP="000D0163">
      <w:pPr>
        <w:pStyle w:val="ListParagraph"/>
        <w:numPr>
          <w:ilvl w:val="0"/>
          <w:numId w:val="15"/>
        </w:num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We held a 30-minute virtual chat once a month for nine months using zoom. </w:t>
      </w:r>
    </w:p>
    <w:p w14:paraId="4A347704" w14:textId="77777777" w:rsidR="000D0163" w:rsidRPr="00A902FB" w:rsidRDefault="00E37EE8" w:rsidP="000D0163">
      <w:pPr>
        <w:pStyle w:val="ListParagraph"/>
        <w:numPr>
          <w:ilvl w:val="0"/>
          <w:numId w:val="15"/>
        </w:num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The questions we discussed are included in the link above. </w:t>
      </w:r>
    </w:p>
    <w:p w14:paraId="37723566" w14:textId="77777777" w:rsidR="000D0163" w:rsidRPr="00A902FB" w:rsidRDefault="00E37EE8" w:rsidP="000D0163">
      <w:pPr>
        <w:pStyle w:val="ListParagraph"/>
        <w:numPr>
          <w:ilvl w:val="0"/>
          <w:numId w:val="15"/>
        </w:num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The first question for each discussion was always a roll call question, designed to give each person an opportunity to share. </w:t>
      </w:r>
    </w:p>
    <w:p w14:paraId="0000000A" w14:textId="57D62014" w:rsidR="009A1211" w:rsidRPr="00A902FB" w:rsidRDefault="00E37EE8" w:rsidP="000D0163">
      <w:pPr>
        <w:pStyle w:val="ListParagraph"/>
        <w:numPr>
          <w:ilvl w:val="0"/>
          <w:numId w:val="15"/>
        </w:num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3-4 additional questions provided the framework for additional discussion with an emphasis on using the strategies in this book in each person’s current role.</w:t>
      </w:r>
    </w:p>
    <w:p w14:paraId="4C9981A5" w14:textId="11F424A8" w:rsidR="000D0163" w:rsidRPr="00A902FB" w:rsidRDefault="000D0163" w:rsidP="000D0163">
      <w:pPr>
        <w:rPr>
          <w:rFonts w:ascii="Century Gothic" w:eastAsia="Century Gothic" w:hAnsi="Century Gothic" w:cs="Century Gothic"/>
          <w:color w:val="000000" w:themeColor="text1"/>
          <w:sz w:val="28"/>
          <w:szCs w:val="28"/>
        </w:rPr>
      </w:pPr>
    </w:p>
    <w:p w14:paraId="48A68513" w14:textId="77777777" w:rsidR="005F3807" w:rsidRPr="00A902FB" w:rsidRDefault="005F3807" w:rsidP="005F3807">
      <w:pPr>
        <w:rPr>
          <w:rFonts w:ascii="Century Gothic" w:hAnsi="Century Gothic"/>
          <w:color w:val="000000" w:themeColor="text1"/>
          <w:sz w:val="28"/>
          <w:szCs w:val="28"/>
        </w:rPr>
      </w:pPr>
      <w:r w:rsidRPr="00A902FB">
        <w:rPr>
          <w:rFonts w:ascii="Century Gothic" w:hAnsi="Century Gothic"/>
          <w:color w:val="000000" w:themeColor="text1"/>
          <w:sz w:val="28"/>
          <w:szCs w:val="28"/>
        </w:rPr>
        <w:t>In addition to our monthly discussions, we used an app (</w:t>
      </w:r>
      <w:proofErr w:type="spellStart"/>
      <w:r w:rsidRPr="00A902FB">
        <w:rPr>
          <w:rFonts w:ascii="Century Gothic" w:hAnsi="Century Gothic"/>
          <w:color w:val="000000" w:themeColor="text1"/>
          <w:sz w:val="28"/>
          <w:szCs w:val="28"/>
        </w:rPr>
        <w:t>Voxer</w:t>
      </w:r>
      <w:proofErr w:type="spellEnd"/>
      <w:r w:rsidRPr="00A902FB">
        <w:rPr>
          <w:rFonts w:ascii="Century Gothic" w:hAnsi="Century Gothic"/>
          <w:color w:val="000000" w:themeColor="text1"/>
          <w:sz w:val="28"/>
          <w:szCs w:val="28"/>
        </w:rPr>
        <w:t xml:space="preserve">) to engage in a continued group discussion. Each question was designed to be answered in a few words to a few sentences … but kept our discussion alive and ongoing. </w:t>
      </w:r>
    </w:p>
    <w:p w14:paraId="374BFA00" w14:textId="77777777" w:rsidR="005F3807" w:rsidRPr="00A902FB" w:rsidRDefault="005F3807" w:rsidP="005F3807">
      <w:pPr>
        <w:rPr>
          <w:rFonts w:ascii="Century Gothic" w:hAnsi="Century Gothic"/>
          <w:color w:val="000000" w:themeColor="text1"/>
          <w:sz w:val="28"/>
          <w:szCs w:val="28"/>
        </w:rPr>
      </w:pPr>
    </w:p>
    <w:p w14:paraId="1FFB3D05" w14:textId="77777777" w:rsidR="003D1141" w:rsidRPr="003D1141" w:rsidRDefault="003D1141" w:rsidP="003D1141">
      <w:pPr>
        <w:rPr>
          <w:rFonts w:ascii="Century Gothic" w:eastAsia="Century Gothic" w:hAnsi="Century Gothic" w:cs="Century Gothic"/>
          <w:color w:val="000000" w:themeColor="text1"/>
          <w:sz w:val="36"/>
          <w:szCs w:val="36"/>
        </w:rPr>
      </w:pPr>
      <w:r w:rsidRPr="003D1141">
        <w:rPr>
          <w:rFonts w:ascii="Century Gothic" w:eastAsia="Century Gothic" w:hAnsi="Century Gothic" w:cs="Century Gothic"/>
          <w:color w:val="000000" w:themeColor="text1"/>
          <w:sz w:val="36"/>
          <w:szCs w:val="36"/>
        </w:rPr>
        <w:t>Section I, chapters 1-5: Behavior and Instruction</w:t>
      </w:r>
    </w:p>
    <w:p w14:paraId="33774D98" w14:textId="2F936CD2" w:rsidR="00D7535F" w:rsidRPr="00D7535F" w:rsidRDefault="00D7535F" w:rsidP="00D7535F">
      <w:pPr>
        <w:pStyle w:val="NormalWeb"/>
        <w:rPr>
          <w:rFonts w:ascii="Century Gothic" w:hAnsi="Century Gothic"/>
          <w:sz w:val="32"/>
          <w:szCs w:val="32"/>
        </w:rPr>
      </w:pPr>
      <w:r w:rsidRPr="00D7535F">
        <w:rPr>
          <w:rFonts w:ascii="Century Gothic" w:hAnsi="Century Gothic"/>
          <w:sz w:val="32"/>
          <w:szCs w:val="32"/>
        </w:rPr>
        <w:t xml:space="preserve">TASN ATBS SESSION </w:t>
      </w:r>
      <w:r w:rsidRPr="00D7535F">
        <w:rPr>
          <w:rFonts w:ascii="Century Gothic" w:hAnsi="Century Gothic"/>
          <w:sz w:val="32"/>
          <w:szCs w:val="32"/>
        </w:rPr>
        <w:t>1</w:t>
      </w:r>
      <w:r w:rsidRPr="00D7535F">
        <w:rPr>
          <w:rFonts w:ascii="Century Gothic" w:hAnsi="Century Gothic"/>
          <w:sz w:val="32"/>
          <w:szCs w:val="32"/>
        </w:rPr>
        <w:t xml:space="preserve"> DISCUSSION</w:t>
      </w:r>
    </w:p>
    <w:p w14:paraId="00000010" w14:textId="77777777"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Roll Call: What is your goal for participating in this book study?</w:t>
      </w:r>
    </w:p>
    <w:p w14:paraId="17A5FA77" w14:textId="77777777" w:rsidR="00A902FB" w:rsidRDefault="00A902FB">
      <w:pPr>
        <w:rPr>
          <w:rFonts w:ascii="Century Gothic" w:eastAsia="Century Gothic" w:hAnsi="Century Gothic" w:cs="Century Gothic"/>
          <w:color w:val="000000" w:themeColor="text1"/>
          <w:sz w:val="28"/>
          <w:szCs w:val="28"/>
        </w:rPr>
      </w:pPr>
    </w:p>
    <w:p w14:paraId="00000013" w14:textId="5989D465"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1: The Teacher Defined</w:t>
      </w:r>
    </w:p>
    <w:p w14:paraId="00000014" w14:textId="665628D1" w:rsidR="009A1211" w:rsidRPr="00A902FB" w:rsidRDefault="00E37EE8">
      <w:pPr>
        <w:numPr>
          <w:ilvl w:val="0"/>
          <w:numId w:val="12"/>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Look at Table 1.2 Behaviors of Effective Teachers – A Foundational Structure for this Book (p. 6) </w:t>
      </w:r>
      <w:r w:rsidR="000D0163" w:rsidRPr="00A902FB">
        <w:rPr>
          <w:rFonts w:ascii="Century Gothic" w:eastAsia="Century Gothic" w:hAnsi="Century Gothic" w:cs="Century Gothic"/>
          <w:color w:val="000000" w:themeColor="text1"/>
          <w:sz w:val="28"/>
          <w:szCs w:val="28"/>
        </w:rPr>
        <w:t xml:space="preserve">Are there </w:t>
      </w:r>
      <w:r w:rsidRPr="00A902FB">
        <w:rPr>
          <w:rFonts w:ascii="Century Gothic" w:eastAsia="Century Gothic" w:hAnsi="Century Gothic" w:cs="Century Gothic"/>
          <w:color w:val="000000" w:themeColor="text1"/>
          <w:sz w:val="28"/>
          <w:szCs w:val="28"/>
        </w:rPr>
        <w:t>elements</w:t>
      </w:r>
      <w:r w:rsidR="000D0163" w:rsidRPr="00A902FB">
        <w:rPr>
          <w:rFonts w:ascii="Century Gothic" w:eastAsia="Century Gothic" w:hAnsi="Century Gothic" w:cs="Century Gothic"/>
          <w:color w:val="000000" w:themeColor="text1"/>
          <w:sz w:val="28"/>
          <w:szCs w:val="28"/>
        </w:rPr>
        <w:t xml:space="preserve"> you would add to</w:t>
      </w:r>
      <w:r w:rsidRPr="00A902FB">
        <w:rPr>
          <w:rFonts w:ascii="Century Gothic" w:eastAsia="Century Gothic" w:hAnsi="Century Gothic" w:cs="Century Gothic"/>
          <w:color w:val="000000" w:themeColor="text1"/>
          <w:sz w:val="28"/>
          <w:szCs w:val="28"/>
        </w:rPr>
        <w:t xml:space="preserve"> expand this list?</w:t>
      </w:r>
    </w:p>
    <w:p w14:paraId="1EBFDE84" w14:textId="77777777" w:rsidR="00A902FB" w:rsidRDefault="00A902FB">
      <w:pPr>
        <w:rPr>
          <w:rFonts w:ascii="Century Gothic" w:eastAsia="Century Gothic" w:hAnsi="Century Gothic" w:cs="Century Gothic"/>
          <w:color w:val="000000" w:themeColor="text1"/>
          <w:sz w:val="28"/>
          <w:szCs w:val="28"/>
        </w:rPr>
      </w:pPr>
    </w:p>
    <w:p w14:paraId="00000015" w14:textId="55865D8D"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2: Effective Teachers Provide Effective Instruction</w:t>
      </w:r>
    </w:p>
    <w:p w14:paraId="00000016" w14:textId="77777777" w:rsidR="009A1211" w:rsidRPr="00A902FB" w:rsidRDefault="00E37EE8">
      <w:pPr>
        <w:numPr>
          <w:ilvl w:val="0"/>
          <w:numId w:val="12"/>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What is the art of teaching and how should we evaluate it against the science of teaching? </w:t>
      </w:r>
    </w:p>
    <w:p w14:paraId="00000017" w14:textId="77777777" w:rsidR="009A1211" w:rsidRPr="00A902FB" w:rsidRDefault="00E37EE8">
      <w:pPr>
        <w:numPr>
          <w:ilvl w:val="0"/>
          <w:numId w:val="12"/>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If you were looking at a classroom during a time without teacher or students, what might you look for to indicate an environment best suited for active engagement? What would you see and why is it important?</w:t>
      </w:r>
    </w:p>
    <w:p w14:paraId="352D50D7" w14:textId="77777777" w:rsidR="00A902FB" w:rsidRDefault="00A902FB">
      <w:pPr>
        <w:rPr>
          <w:rFonts w:ascii="Century Gothic" w:eastAsia="Century Gothic" w:hAnsi="Century Gothic" w:cs="Century Gothic"/>
          <w:color w:val="000000" w:themeColor="text1"/>
          <w:sz w:val="28"/>
          <w:szCs w:val="28"/>
        </w:rPr>
      </w:pPr>
    </w:p>
    <w:p w14:paraId="00000018" w14:textId="41C81DD5"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3: Evidence &amp; Probability in Defining Effective Teaching Practices</w:t>
      </w:r>
    </w:p>
    <w:p w14:paraId="00000019" w14:textId="77777777" w:rsidR="009A1211" w:rsidRPr="00A902FB" w:rsidRDefault="00E37EE8">
      <w:pPr>
        <w:numPr>
          <w:ilvl w:val="0"/>
          <w:numId w:val="13"/>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What does it mean to say that a practice is evidence based?</w:t>
      </w:r>
    </w:p>
    <w:p w14:paraId="108EC905" w14:textId="77777777" w:rsidR="00A902FB" w:rsidRPr="00A902FB" w:rsidRDefault="00A902FB" w:rsidP="00A902FB">
      <w:pPr>
        <w:pBdr>
          <w:top w:val="nil"/>
          <w:left w:val="nil"/>
          <w:bottom w:val="nil"/>
          <w:right w:val="nil"/>
          <w:between w:val="nil"/>
        </w:pBdr>
        <w:ind w:left="720"/>
        <w:rPr>
          <w:rFonts w:ascii="Century Gothic" w:hAnsi="Century Gothic"/>
          <w:color w:val="000000" w:themeColor="text1"/>
          <w:sz w:val="28"/>
          <w:szCs w:val="28"/>
        </w:rPr>
      </w:pPr>
    </w:p>
    <w:p w14:paraId="4E30ECE0" w14:textId="2683277E" w:rsidR="000D0163" w:rsidRPr="00A902FB" w:rsidRDefault="000D0163" w:rsidP="000D0163">
      <w:pPr>
        <w:numPr>
          <w:ilvl w:val="0"/>
          <w:numId w:val="13"/>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If you are in a coaching role, w</w:t>
      </w:r>
      <w:r w:rsidR="00E37EE8" w:rsidRPr="00A902FB">
        <w:rPr>
          <w:rFonts w:ascii="Century Gothic" w:eastAsia="Century Gothic" w:hAnsi="Century Gothic" w:cs="Century Gothic"/>
          <w:color w:val="000000" w:themeColor="text1"/>
          <w:sz w:val="28"/>
          <w:szCs w:val="28"/>
        </w:rPr>
        <w:t>hat might be your first steps for working with Bruce?</w:t>
      </w:r>
      <w:r w:rsidRPr="00A902FB">
        <w:rPr>
          <w:rFonts w:ascii="Century Gothic" w:hAnsi="Century Gothic"/>
          <w:color w:val="000000" w:themeColor="text1"/>
          <w:sz w:val="28"/>
          <w:szCs w:val="28"/>
        </w:rPr>
        <w:t xml:space="preserve">  </w:t>
      </w:r>
    </w:p>
    <w:p w14:paraId="782492CE" w14:textId="77777777" w:rsidR="00A902FB" w:rsidRDefault="00A902FB" w:rsidP="00A902FB">
      <w:pPr>
        <w:pBdr>
          <w:top w:val="nil"/>
          <w:left w:val="nil"/>
          <w:bottom w:val="nil"/>
          <w:right w:val="nil"/>
          <w:between w:val="nil"/>
        </w:pBdr>
        <w:ind w:left="720"/>
        <w:rPr>
          <w:rFonts w:ascii="Century Gothic" w:hAnsi="Century Gothic"/>
          <w:color w:val="000000" w:themeColor="text1"/>
          <w:sz w:val="28"/>
          <w:szCs w:val="28"/>
        </w:rPr>
      </w:pPr>
    </w:p>
    <w:p w14:paraId="4461A0F2" w14:textId="1C2CA78D" w:rsidR="000D0163" w:rsidRPr="00A902FB" w:rsidRDefault="000D0163" w:rsidP="00A902FB">
      <w:pPr>
        <w:numPr>
          <w:ilvl w:val="0"/>
          <w:numId w:val="13"/>
        </w:numPr>
        <w:pBdr>
          <w:top w:val="nil"/>
          <w:left w:val="nil"/>
          <w:bottom w:val="nil"/>
          <w:right w:val="nil"/>
          <w:between w:val="nil"/>
        </w:pBd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If you are a teammate </w:t>
      </w:r>
      <w:r w:rsidR="00BE2B16" w:rsidRPr="00A902FB">
        <w:rPr>
          <w:rFonts w:ascii="Century Gothic" w:hAnsi="Century Gothic"/>
          <w:color w:val="000000" w:themeColor="text1"/>
          <w:sz w:val="28"/>
          <w:szCs w:val="28"/>
        </w:rPr>
        <w:t>working with</w:t>
      </w:r>
      <w:r w:rsidRPr="00A902FB">
        <w:rPr>
          <w:rFonts w:ascii="Century Gothic" w:hAnsi="Century Gothic"/>
          <w:color w:val="000000" w:themeColor="text1"/>
          <w:sz w:val="28"/>
          <w:szCs w:val="28"/>
        </w:rPr>
        <w:t xml:space="preserve"> Bruce, what would be the best approach for collaborating on </w:t>
      </w:r>
      <w:r w:rsidR="00BE2B16" w:rsidRPr="00A902FB">
        <w:rPr>
          <w:rFonts w:ascii="Century Gothic" w:hAnsi="Century Gothic"/>
          <w:color w:val="000000" w:themeColor="text1"/>
          <w:sz w:val="28"/>
          <w:szCs w:val="28"/>
        </w:rPr>
        <w:t xml:space="preserve">work </w:t>
      </w:r>
      <w:r w:rsidR="00B45C3F" w:rsidRPr="00A902FB">
        <w:rPr>
          <w:rFonts w:ascii="Century Gothic" w:hAnsi="Century Gothic"/>
          <w:color w:val="000000" w:themeColor="text1"/>
          <w:sz w:val="28"/>
          <w:szCs w:val="28"/>
        </w:rPr>
        <w:t>assignments?</w:t>
      </w:r>
    </w:p>
    <w:p w14:paraId="0F59F293" w14:textId="77777777" w:rsidR="00A902FB" w:rsidRPr="00A902FB" w:rsidRDefault="00A902FB" w:rsidP="00A902FB">
      <w:pPr>
        <w:pBdr>
          <w:top w:val="nil"/>
          <w:left w:val="nil"/>
          <w:bottom w:val="nil"/>
          <w:right w:val="nil"/>
          <w:between w:val="nil"/>
        </w:pBdr>
        <w:ind w:left="720"/>
        <w:rPr>
          <w:rFonts w:ascii="Century Gothic" w:hAnsi="Century Gothic"/>
          <w:color w:val="000000" w:themeColor="text1"/>
          <w:sz w:val="28"/>
          <w:szCs w:val="28"/>
        </w:rPr>
      </w:pPr>
    </w:p>
    <w:p w14:paraId="4761D656" w14:textId="77777777" w:rsidR="00A902FB" w:rsidRDefault="00E37EE8" w:rsidP="00A902FB">
      <w:pPr>
        <w:numPr>
          <w:ilvl w:val="0"/>
          <w:numId w:val="12"/>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Why should research play a leading role in how we define effective teaching practices?</w:t>
      </w:r>
    </w:p>
    <w:p w14:paraId="340AA00A" w14:textId="77777777" w:rsidR="00A902FB" w:rsidRDefault="00A902FB" w:rsidP="00A902FB">
      <w:pPr>
        <w:pBdr>
          <w:top w:val="nil"/>
          <w:left w:val="nil"/>
          <w:bottom w:val="nil"/>
          <w:right w:val="nil"/>
          <w:between w:val="nil"/>
        </w:pBdr>
        <w:ind w:left="720"/>
        <w:rPr>
          <w:rFonts w:ascii="Century Gothic" w:hAnsi="Century Gothic"/>
          <w:color w:val="000000" w:themeColor="text1"/>
          <w:sz w:val="28"/>
          <w:szCs w:val="28"/>
        </w:rPr>
      </w:pPr>
    </w:p>
    <w:p w14:paraId="0000001F" w14:textId="0F686C2C" w:rsidR="009A1211" w:rsidRPr="00A902FB" w:rsidRDefault="00E37EE8" w:rsidP="00A902FB">
      <w:pPr>
        <w:numPr>
          <w:ilvl w:val="0"/>
          <w:numId w:val="12"/>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“To effect change we must define success in terms of student outcomes rather than teacher behavior.” (p.16) Agree? Disagree? Why?</w:t>
      </w:r>
    </w:p>
    <w:p w14:paraId="00000020" w14:textId="77777777" w:rsidR="009A1211" w:rsidRPr="00A902FB" w:rsidRDefault="009A1211">
      <w:pPr>
        <w:rPr>
          <w:rFonts w:ascii="Century Gothic" w:eastAsia="Century Gothic" w:hAnsi="Century Gothic" w:cs="Century Gothic"/>
          <w:color w:val="000000" w:themeColor="text1"/>
          <w:sz w:val="28"/>
          <w:szCs w:val="28"/>
        </w:rPr>
      </w:pPr>
    </w:p>
    <w:p w14:paraId="31C281ED" w14:textId="77777777" w:rsidR="005F3807" w:rsidRPr="00A902FB" w:rsidRDefault="005F3807" w:rsidP="005F3807">
      <w:pPr>
        <w:rPr>
          <w:rFonts w:ascii="Century Gothic" w:hAnsi="Century Gothic"/>
          <w:color w:val="000000" w:themeColor="text1"/>
          <w:sz w:val="28"/>
          <w:szCs w:val="28"/>
        </w:rPr>
      </w:pPr>
      <w:proofErr w:type="spellStart"/>
      <w:r w:rsidRPr="00A902FB">
        <w:rPr>
          <w:rFonts w:ascii="Century Gothic" w:hAnsi="Century Gothic"/>
          <w:color w:val="000000" w:themeColor="text1"/>
          <w:sz w:val="28"/>
          <w:szCs w:val="28"/>
        </w:rPr>
        <w:t>Voxer</w:t>
      </w:r>
      <w:proofErr w:type="spellEnd"/>
      <w:r w:rsidRPr="00A902FB">
        <w:rPr>
          <w:rFonts w:ascii="Century Gothic" w:hAnsi="Century Gothic"/>
          <w:color w:val="000000" w:themeColor="text1"/>
          <w:sz w:val="28"/>
          <w:szCs w:val="28"/>
        </w:rPr>
        <w:t xml:space="preserve"> Questions </w:t>
      </w:r>
    </w:p>
    <w:p w14:paraId="0DFF255C" w14:textId="77777777" w:rsidR="005F3807" w:rsidRPr="00A902FB" w:rsidRDefault="005F3807" w:rsidP="005F3807">
      <w:pPr>
        <w:pStyle w:val="ListParagraph"/>
        <w:numPr>
          <w:ilvl w:val="0"/>
          <w:numId w:val="19"/>
        </w:numPr>
        <w:rPr>
          <w:rFonts w:ascii="Century Gothic" w:hAnsi="Century Gothic"/>
          <w:color w:val="000000" w:themeColor="text1"/>
          <w:sz w:val="28"/>
          <w:szCs w:val="28"/>
        </w:rPr>
      </w:pPr>
      <w:r w:rsidRPr="00A902FB">
        <w:rPr>
          <w:rFonts w:ascii="Century Gothic" w:hAnsi="Century Gothic"/>
          <w:color w:val="000000" w:themeColor="text1"/>
          <w:sz w:val="28"/>
          <w:szCs w:val="28"/>
        </w:rPr>
        <w:t>Preface re: standards</w:t>
      </w:r>
    </w:p>
    <w:p w14:paraId="1049001C" w14:textId="77777777" w:rsidR="005F3807" w:rsidRPr="00A902FB" w:rsidRDefault="005F3807" w:rsidP="005F3807">
      <w:pPr>
        <w:pStyle w:val="ListParagraph"/>
        <w:numPr>
          <w:ilvl w:val="0"/>
          <w:numId w:val="19"/>
        </w:numPr>
        <w:rPr>
          <w:rFonts w:ascii="Century Gothic" w:hAnsi="Century Gothic"/>
          <w:color w:val="000000" w:themeColor="text1"/>
          <w:sz w:val="28"/>
          <w:szCs w:val="28"/>
        </w:rPr>
      </w:pPr>
      <w:r w:rsidRPr="00A902FB">
        <w:rPr>
          <w:rFonts w:ascii="Century Gothic" w:hAnsi="Century Gothic"/>
          <w:color w:val="000000" w:themeColor="text1"/>
          <w:sz w:val="28"/>
          <w:szCs w:val="28"/>
        </w:rPr>
        <w:t>Why should research play a leading role in how we define effective teaching practices?</w:t>
      </w:r>
    </w:p>
    <w:p w14:paraId="5B95E2CD" w14:textId="77777777" w:rsidR="005F3807" w:rsidRPr="00A902FB" w:rsidRDefault="005F3807" w:rsidP="005F3807">
      <w:pPr>
        <w:pStyle w:val="ListParagraph"/>
        <w:numPr>
          <w:ilvl w:val="0"/>
          <w:numId w:val="19"/>
        </w:numPr>
        <w:rPr>
          <w:rFonts w:ascii="Century Gothic" w:hAnsi="Century Gothic"/>
          <w:color w:val="000000" w:themeColor="text1"/>
          <w:sz w:val="28"/>
          <w:szCs w:val="28"/>
        </w:rPr>
      </w:pPr>
      <w:r w:rsidRPr="00A902FB">
        <w:rPr>
          <w:rFonts w:ascii="Century Gothic" w:hAnsi="Century Gothic"/>
          <w:color w:val="000000" w:themeColor="text1"/>
          <w:sz w:val="28"/>
          <w:szCs w:val="28"/>
        </w:rPr>
        <w:t>“To effect change we must define success in terms of student outcomes rather than teacher behavior.” (p.16) Agree? Disagree? Why?</w:t>
      </w:r>
    </w:p>
    <w:p w14:paraId="00000021" w14:textId="77777777" w:rsidR="009A1211" w:rsidRPr="00A902FB" w:rsidRDefault="009A1211">
      <w:pPr>
        <w:rPr>
          <w:rFonts w:ascii="Century Gothic" w:eastAsia="Century Gothic" w:hAnsi="Century Gothic" w:cs="Century Gothic"/>
          <w:color w:val="000000" w:themeColor="text1"/>
          <w:sz w:val="28"/>
          <w:szCs w:val="28"/>
        </w:rPr>
      </w:pPr>
    </w:p>
    <w:p w14:paraId="39A55F1C" w14:textId="77777777" w:rsidR="00D64BE1" w:rsidRPr="00A902FB" w:rsidRDefault="00D64BE1">
      <w:pPr>
        <w:rPr>
          <w:rFonts w:ascii="Century Gothic" w:eastAsia="Century Gothic" w:hAnsi="Century Gothic" w:cs="Century Gothic"/>
          <w:color w:val="000000" w:themeColor="text1"/>
          <w:sz w:val="28"/>
          <w:szCs w:val="28"/>
        </w:rPr>
      </w:pPr>
    </w:p>
    <w:p w14:paraId="509BAD1F" w14:textId="77777777" w:rsidR="00A902FB" w:rsidRPr="00A902FB" w:rsidRDefault="00A902FB">
      <w:pPr>
        <w:rPr>
          <w:rFonts w:ascii="Century Gothic" w:eastAsia="Century Gothic" w:hAnsi="Century Gothic" w:cs="Century Gothic"/>
          <w:color w:val="000000" w:themeColor="text1"/>
          <w:sz w:val="28"/>
          <w:szCs w:val="28"/>
          <w:u w:val="single"/>
        </w:rPr>
      </w:pPr>
    </w:p>
    <w:p w14:paraId="55E3477C" w14:textId="77777777" w:rsidR="00A902FB" w:rsidRPr="00A902FB" w:rsidRDefault="00A902FB">
      <w:pPr>
        <w:rPr>
          <w:rFonts w:ascii="Century Gothic" w:eastAsia="Century Gothic" w:hAnsi="Century Gothic" w:cs="Century Gothic"/>
          <w:color w:val="000000" w:themeColor="text1"/>
          <w:sz w:val="28"/>
          <w:szCs w:val="28"/>
          <w:u w:val="single"/>
        </w:rPr>
      </w:pPr>
    </w:p>
    <w:p w14:paraId="578B9FF1" w14:textId="77777777" w:rsidR="00A902FB" w:rsidRPr="00A902FB" w:rsidRDefault="00A902FB">
      <w:pPr>
        <w:rPr>
          <w:rFonts w:ascii="Century Gothic" w:eastAsia="Century Gothic" w:hAnsi="Century Gothic" w:cs="Century Gothic"/>
          <w:color w:val="000000" w:themeColor="text1"/>
          <w:sz w:val="28"/>
          <w:szCs w:val="28"/>
          <w:u w:val="single"/>
        </w:rPr>
      </w:pPr>
    </w:p>
    <w:p w14:paraId="333358C2" w14:textId="77777777" w:rsidR="00A902FB" w:rsidRPr="00A902FB" w:rsidRDefault="00A902FB">
      <w:pPr>
        <w:rPr>
          <w:rFonts w:ascii="Century Gothic" w:eastAsia="Century Gothic" w:hAnsi="Century Gothic" w:cs="Century Gothic"/>
          <w:color w:val="000000" w:themeColor="text1"/>
          <w:sz w:val="28"/>
          <w:szCs w:val="28"/>
          <w:u w:val="single"/>
        </w:rPr>
      </w:pPr>
    </w:p>
    <w:p w14:paraId="757B8AE8" w14:textId="77777777" w:rsidR="00A902FB" w:rsidRPr="00A902FB" w:rsidRDefault="00A902FB">
      <w:pPr>
        <w:rPr>
          <w:rFonts w:ascii="Century Gothic" w:eastAsia="Century Gothic" w:hAnsi="Century Gothic" w:cs="Century Gothic"/>
          <w:color w:val="000000" w:themeColor="text1"/>
          <w:sz w:val="28"/>
          <w:szCs w:val="28"/>
          <w:u w:val="single"/>
        </w:rPr>
      </w:pPr>
    </w:p>
    <w:p w14:paraId="2BC816A2" w14:textId="77777777" w:rsidR="003D1141" w:rsidRDefault="003D1141">
      <w:pPr>
        <w:rPr>
          <w:rFonts w:ascii="Century Gothic" w:eastAsia="Century Gothic" w:hAnsi="Century Gothic" w:cs="Century Gothic"/>
          <w:color w:val="000000" w:themeColor="text1"/>
          <w:sz w:val="28"/>
          <w:szCs w:val="28"/>
          <w:u w:val="single"/>
        </w:rPr>
      </w:pPr>
    </w:p>
    <w:p w14:paraId="03877E81" w14:textId="77777777" w:rsidR="00D7535F" w:rsidRPr="00A902FB" w:rsidRDefault="00D7535F" w:rsidP="00D7535F">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6">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54F12660" w14:textId="3D85859F" w:rsidR="00D7535F" w:rsidRPr="00D7535F" w:rsidRDefault="00D7535F" w:rsidP="00D7535F">
      <w:pPr>
        <w:pStyle w:val="NormalWeb"/>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2</w:t>
      </w:r>
      <w:r w:rsidRPr="00D7535F">
        <w:rPr>
          <w:rFonts w:ascii="Century Gothic" w:hAnsi="Century Gothic"/>
          <w:sz w:val="32"/>
          <w:szCs w:val="32"/>
        </w:rPr>
        <w:t xml:space="preserve"> DISCUSSION</w:t>
      </w:r>
    </w:p>
    <w:p w14:paraId="00000025" w14:textId="77777777"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Roll Call Question: Read one phrase or sentence you highlighted in Chapter 4 or 5.</w:t>
      </w:r>
    </w:p>
    <w:p w14:paraId="00000026" w14:textId="77777777" w:rsidR="009A1211" w:rsidRPr="00A902FB" w:rsidRDefault="009A1211">
      <w:pPr>
        <w:rPr>
          <w:rFonts w:ascii="Century Gothic" w:eastAsia="Century Gothic" w:hAnsi="Century Gothic" w:cs="Century Gothic"/>
          <w:color w:val="000000" w:themeColor="text1"/>
          <w:sz w:val="28"/>
          <w:szCs w:val="28"/>
        </w:rPr>
      </w:pPr>
    </w:p>
    <w:p w14:paraId="00000027" w14:textId="77777777" w:rsidR="009A1211" w:rsidRPr="00A902FB" w:rsidRDefault="00E37EE8">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4: Considering Behavior</w:t>
      </w:r>
    </w:p>
    <w:p w14:paraId="036375E5" w14:textId="19F6ACC2" w:rsidR="004260F0" w:rsidRDefault="004260F0" w:rsidP="004260F0">
      <w:pPr>
        <w:pStyle w:val="ListParagraph"/>
        <w:numPr>
          <w:ilvl w:val="0"/>
          <w:numId w:val="5"/>
        </w:numP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What is behavior, and why should that be the focus of teaching?  </w:t>
      </w:r>
    </w:p>
    <w:p w14:paraId="274E4387" w14:textId="77777777" w:rsidR="003D1141" w:rsidRPr="00A902FB" w:rsidRDefault="003D1141" w:rsidP="003D1141">
      <w:pPr>
        <w:pStyle w:val="ListParagraph"/>
        <w:rPr>
          <w:rFonts w:ascii="Century Gothic" w:hAnsi="Century Gothic"/>
          <w:color w:val="000000" w:themeColor="text1"/>
          <w:sz w:val="28"/>
          <w:szCs w:val="28"/>
        </w:rPr>
      </w:pPr>
    </w:p>
    <w:p w14:paraId="3784F979" w14:textId="00815C9A" w:rsidR="004260F0" w:rsidRDefault="004260F0">
      <w:pPr>
        <w:numPr>
          <w:ilvl w:val="0"/>
          <w:numId w:val="5"/>
        </w:numPr>
        <w:pBdr>
          <w:top w:val="nil"/>
          <w:left w:val="nil"/>
          <w:bottom w:val="nil"/>
          <w:right w:val="nil"/>
          <w:between w:val="nil"/>
        </w:pBdr>
        <w:rPr>
          <w:rFonts w:ascii="Century Gothic" w:hAnsi="Century Gothic"/>
          <w:color w:val="000000" w:themeColor="text1"/>
          <w:sz w:val="28"/>
          <w:szCs w:val="28"/>
        </w:rPr>
      </w:pPr>
      <w:r w:rsidRPr="00A902FB">
        <w:rPr>
          <w:rFonts w:ascii="Century Gothic" w:hAnsi="Century Gothic"/>
          <w:color w:val="000000" w:themeColor="text1"/>
          <w:sz w:val="28"/>
          <w:szCs w:val="28"/>
        </w:rPr>
        <w:t>Why do people behave in the ways that they do?</w:t>
      </w:r>
    </w:p>
    <w:p w14:paraId="7DCA2927"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28" w14:textId="57730943" w:rsidR="009A1211" w:rsidRPr="003D1141" w:rsidRDefault="00E37EE8">
      <w:pPr>
        <w:numPr>
          <w:ilvl w:val="0"/>
          <w:numId w:val="5"/>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Teachers are in control of antecedents and consequences in classroom and environment. What does that mean to you?</w:t>
      </w:r>
    </w:p>
    <w:p w14:paraId="73373CE2"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24C5A5A6" w14:textId="2927995F" w:rsidR="004260F0" w:rsidRDefault="004260F0" w:rsidP="004260F0">
      <w:pPr>
        <w:pStyle w:val="ListParagraph"/>
        <w:numPr>
          <w:ilvl w:val="0"/>
          <w:numId w:val="16"/>
        </w:numP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Is it possible that mental health issues are the reason (purpose) of misbehavior?  </w:t>
      </w:r>
    </w:p>
    <w:p w14:paraId="6F33A14F" w14:textId="77777777" w:rsidR="003D1141" w:rsidRPr="00A902FB" w:rsidRDefault="003D1141" w:rsidP="003D1141">
      <w:pPr>
        <w:pStyle w:val="ListParagraph"/>
        <w:rPr>
          <w:rFonts w:ascii="Century Gothic" w:hAnsi="Century Gothic"/>
          <w:color w:val="000000" w:themeColor="text1"/>
          <w:sz w:val="28"/>
          <w:szCs w:val="28"/>
        </w:rPr>
      </w:pPr>
    </w:p>
    <w:p w14:paraId="7415369F" w14:textId="77BC45BF" w:rsidR="004260F0" w:rsidRPr="00A902FB" w:rsidRDefault="004260F0" w:rsidP="004260F0">
      <w:pPr>
        <w:pStyle w:val="ListParagraph"/>
        <w:numPr>
          <w:ilvl w:val="0"/>
          <w:numId w:val="16"/>
        </w:numP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What are the advantages of considering a stimulus-response model?  </w:t>
      </w:r>
    </w:p>
    <w:p w14:paraId="0CCCA61A" w14:textId="46CB2446" w:rsidR="004260F0" w:rsidRPr="00A902FB" w:rsidRDefault="004260F0" w:rsidP="004260F0">
      <w:pPr>
        <w:rPr>
          <w:rFonts w:ascii="Century Gothic" w:hAnsi="Century Gothic"/>
          <w:color w:val="000000" w:themeColor="text1"/>
          <w:sz w:val="28"/>
          <w:szCs w:val="28"/>
        </w:rPr>
      </w:pPr>
    </w:p>
    <w:p w14:paraId="65C91766" w14:textId="77777777" w:rsidR="005F3807" w:rsidRPr="00A902FB" w:rsidRDefault="005F3807" w:rsidP="005F3807">
      <w:pPr>
        <w:rPr>
          <w:rFonts w:ascii="Century Gothic" w:hAnsi="Century Gothic"/>
          <w:color w:val="000000" w:themeColor="text1"/>
          <w:sz w:val="28"/>
          <w:szCs w:val="28"/>
        </w:rPr>
      </w:pPr>
      <w:r w:rsidRPr="00A902FB">
        <w:rPr>
          <w:rFonts w:ascii="Century Gothic" w:hAnsi="Century Gothic"/>
          <w:color w:val="000000" w:themeColor="text1"/>
          <w:sz w:val="28"/>
          <w:szCs w:val="28"/>
        </w:rPr>
        <w:t>Chapter 5:</w:t>
      </w:r>
    </w:p>
    <w:p w14:paraId="6E9392DF" w14:textId="2AC03EB3" w:rsidR="005F3807" w:rsidRDefault="005F3807" w:rsidP="005F3807">
      <w:pPr>
        <w:pStyle w:val="ListParagraph"/>
        <w:numPr>
          <w:ilvl w:val="0"/>
          <w:numId w:val="18"/>
        </w:numP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How might the models (figures 5.3, 5.4, 5.5) included in this chapter be useful as you support educators and classrooms?  </w:t>
      </w:r>
    </w:p>
    <w:p w14:paraId="2C321B31" w14:textId="77777777" w:rsidR="003D1141" w:rsidRPr="00A902FB" w:rsidRDefault="003D1141" w:rsidP="003D1141">
      <w:pPr>
        <w:pStyle w:val="ListParagraph"/>
        <w:rPr>
          <w:rFonts w:ascii="Century Gothic" w:hAnsi="Century Gothic"/>
          <w:color w:val="000000" w:themeColor="text1"/>
          <w:sz w:val="28"/>
          <w:szCs w:val="28"/>
        </w:rPr>
      </w:pPr>
    </w:p>
    <w:p w14:paraId="2E7667A7" w14:textId="1949E931" w:rsidR="005F3807" w:rsidRDefault="005F3807" w:rsidP="005F3807">
      <w:pPr>
        <w:pStyle w:val="ListParagraph"/>
        <w:numPr>
          <w:ilvl w:val="0"/>
          <w:numId w:val="18"/>
        </w:numPr>
        <w:rPr>
          <w:rFonts w:ascii="Century Gothic" w:hAnsi="Century Gothic"/>
          <w:color w:val="000000" w:themeColor="text1"/>
          <w:sz w:val="28"/>
          <w:szCs w:val="28"/>
        </w:rPr>
      </w:pPr>
      <w:r w:rsidRPr="00A902FB">
        <w:rPr>
          <w:rFonts w:ascii="Century Gothic" w:hAnsi="Century Gothic"/>
          <w:color w:val="000000" w:themeColor="text1"/>
          <w:sz w:val="28"/>
          <w:szCs w:val="28"/>
        </w:rPr>
        <w:t>Look at Figure 5.7 Pathway Logic Graphic on p. 68. How might this affect the TA process or supporting individuals in your role?</w:t>
      </w:r>
    </w:p>
    <w:p w14:paraId="4383ADBB" w14:textId="77777777" w:rsidR="003D1141" w:rsidRPr="00A902FB" w:rsidRDefault="003D1141" w:rsidP="003D1141">
      <w:pPr>
        <w:pStyle w:val="ListParagraph"/>
        <w:rPr>
          <w:rFonts w:ascii="Century Gothic" w:hAnsi="Century Gothic"/>
          <w:color w:val="000000" w:themeColor="text1"/>
          <w:sz w:val="28"/>
          <w:szCs w:val="28"/>
        </w:rPr>
      </w:pPr>
    </w:p>
    <w:p w14:paraId="0F734837" w14:textId="77777777" w:rsidR="005F3807" w:rsidRPr="00A902FB" w:rsidRDefault="005F3807" w:rsidP="005F3807">
      <w:pPr>
        <w:pStyle w:val="ListParagraph"/>
        <w:numPr>
          <w:ilvl w:val="0"/>
          <w:numId w:val="18"/>
        </w:numPr>
        <w:rPr>
          <w:rFonts w:ascii="Century Gothic" w:hAnsi="Century Gothic"/>
          <w:color w:val="000000" w:themeColor="text1"/>
          <w:sz w:val="28"/>
          <w:szCs w:val="28"/>
        </w:rPr>
      </w:pPr>
      <w:r w:rsidRPr="00A902FB">
        <w:rPr>
          <w:rFonts w:ascii="Century Gothic" w:hAnsi="Century Gothic"/>
          <w:color w:val="000000" w:themeColor="text1"/>
          <w:sz w:val="28"/>
          <w:szCs w:val="28"/>
        </w:rPr>
        <w:t xml:space="preserve">A teacher assigns “power and control” as the reason for a behavior. How might you “tease out” the observable and measurable behavior? </w:t>
      </w:r>
    </w:p>
    <w:p w14:paraId="2ADE1176" w14:textId="77777777" w:rsidR="00D7535F" w:rsidRDefault="00D7535F" w:rsidP="00D7535F">
      <w:pPr>
        <w:ind w:left="-990"/>
        <w:rPr>
          <w:rFonts w:ascii="Century Gothic" w:hAnsi="Century Gothic"/>
          <w:color w:val="000000" w:themeColor="text1"/>
          <w:sz w:val="28"/>
          <w:szCs w:val="28"/>
        </w:rPr>
      </w:pPr>
    </w:p>
    <w:p w14:paraId="18AC4F26" w14:textId="4DD2CBB7" w:rsidR="00D7535F" w:rsidRPr="00D7535F" w:rsidRDefault="00D7535F" w:rsidP="00D7535F">
      <w:pPr>
        <w:ind w:left="-99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lastRenderedPageBreak/>
        <w:t xml:space="preserve">We at TASN ATBS are so glad you chose to read and discuss Scott, T. M. </w:t>
      </w:r>
      <w:r w:rsidRPr="00D7535F">
        <w:rPr>
          <w:rFonts w:ascii="Century Gothic" w:eastAsia="Century Gothic" w:hAnsi="Century Gothic" w:cs="Century Gothic"/>
          <w:i/>
          <w:color w:val="000000" w:themeColor="text1"/>
        </w:rPr>
        <w:t xml:space="preserve">Teaching Behavior: Managing Classrooms Through Effective Instruction </w:t>
      </w:r>
      <w:r w:rsidRPr="00D7535F">
        <w:rPr>
          <w:rFonts w:ascii="Century Gothic" w:eastAsia="Century Gothic" w:hAnsi="Century Gothic" w:cs="Century Gothic"/>
          <w:color w:val="000000" w:themeColor="text1"/>
        </w:rPr>
        <w:t xml:space="preserve">(2017) Thousand Oaks, CA: Corwin. Copies of this book are available for checkout in our </w:t>
      </w:r>
      <w:hyperlink r:id="rId7">
        <w:r w:rsidRPr="00D7535F">
          <w:rPr>
            <w:rFonts w:ascii="Century Gothic" w:eastAsia="Century Gothic" w:hAnsi="Century Gothic" w:cs="Century Gothic"/>
            <w:color w:val="000000" w:themeColor="text1"/>
            <w:u w:val="single"/>
          </w:rPr>
          <w:t>TASN ATBS Lending Library</w:t>
        </w:r>
      </w:hyperlink>
      <w:r w:rsidRPr="00D7535F">
        <w:rPr>
          <w:rFonts w:ascii="Century Gothic" w:eastAsia="Century Gothic" w:hAnsi="Century Gothic" w:cs="Century Gothic"/>
          <w:color w:val="000000" w:themeColor="text1"/>
        </w:rPr>
        <w:t xml:space="preserve">. </w:t>
      </w:r>
    </w:p>
    <w:p w14:paraId="5341A6E4" w14:textId="77777777" w:rsidR="00D7535F" w:rsidRDefault="00D7535F" w:rsidP="00D7535F">
      <w:pPr>
        <w:ind w:left="-990"/>
        <w:rPr>
          <w:rFonts w:ascii="Century Gothic" w:hAnsi="Century Gothic"/>
          <w:color w:val="000000" w:themeColor="text1"/>
          <w:sz w:val="28"/>
          <w:szCs w:val="28"/>
        </w:rPr>
      </w:pPr>
    </w:p>
    <w:p w14:paraId="08E6406E" w14:textId="1BEC4C8E" w:rsidR="00A902FB" w:rsidRPr="00D7535F" w:rsidRDefault="00A902FB" w:rsidP="00D7535F">
      <w:pPr>
        <w:ind w:left="-990" w:right="-540"/>
        <w:rPr>
          <w:rFonts w:ascii="Century Gothic" w:hAnsi="Century Gothic"/>
          <w:color w:val="000000" w:themeColor="text1"/>
          <w:sz w:val="28"/>
          <w:szCs w:val="28"/>
        </w:rPr>
      </w:pPr>
      <w:r w:rsidRPr="00D7535F">
        <w:rPr>
          <w:rFonts w:ascii="Century Gothic" w:hAnsi="Century Gothic"/>
          <w:color w:val="000000" w:themeColor="text1"/>
          <w:sz w:val="28"/>
          <w:szCs w:val="28"/>
        </w:rPr>
        <w:t>Section II, chapters 6-10:   The Daily Grind</w:t>
      </w:r>
    </w:p>
    <w:p w14:paraId="73E1644E" w14:textId="6F8A615E" w:rsidR="00675119" w:rsidRPr="00D7535F" w:rsidRDefault="00D7535F" w:rsidP="00D7535F">
      <w:pPr>
        <w:pStyle w:val="NormalWeb"/>
        <w:ind w:left="-990" w:right="-540"/>
        <w:rPr>
          <w:rFonts w:ascii="Century Gothic" w:hAnsi="Century Gothic"/>
          <w:sz w:val="28"/>
          <w:szCs w:val="28"/>
        </w:rPr>
      </w:pPr>
      <w:r w:rsidRPr="00D7535F">
        <w:rPr>
          <w:rFonts w:ascii="Century Gothic" w:hAnsi="Century Gothic"/>
          <w:sz w:val="28"/>
          <w:szCs w:val="28"/>
        </w:rPr>
        <w:t xml:space="preserve">TASN ATBS SESSION </w:t>
      </w:r>
      <w:r w:rsidRPr="00D7535F">
        <w:rPr>
          <w:rFonts w:ascii="Century Gothic" w:hAnsi="Century Gothic"/>
          <w:sz w:val="28"/>
          <w:szCs w:val="28"/>
        </w:rPr>
        <w:t>3</w:t>
      </w:r>
      <w:r w:rsidRPr="00D7535F">
        <w:rPr>
          <w:rFonts w:ascii="Century Gothic" w:hAnsi="Century Gothic"/>
          <w:sz w:val="28"/>
          <w:szCs w:val="28"/>
        </w:rPr>
        <w:t xml:space="preserve"> DISCUSSION</w:t>
      </w:r>
    </w:p>
    <w:p w14:paraId="4CE950DB" w14:textId="718E1C52" w:rsidR="00F9396D" w:rsidRPr="00D7535F" w:rsidRDefault="00F9396D" w:rsidP="00D7535F">
      <w:pPr>
        <w:ind w:left="-990" w:right="-540"/>
        <w:rPr>
          <w:rFonts w:ascii="Century Gothic" w:hAnsi="Century Gothic"/>
          <w:color w:val="000000" w:themeColor="text1"/>
        </w:rPr>
      </w:pPr>
      <w:r w:rsidRPr="00D7535F">
        <w:rPr>
          <w:rFonts w:ascii="Century Gothic" w:hAnsi="Century Gothic"/>
          <w:color w:val="000000" w:themeColor="text1"/>
        </w:rPr>
        <w:t>Roll Call for session 3:  Share something you can celebrate within your classroom.</w:t>
      </w:r>
    </w:p>
    <w:p w14:paraId="1A978261" w14:textId="77777777" w:rsidR="00A902FB" w:rsidRPr="00D7535F" w:rsidRDefault="00A902FB" w:rsidP="00D7535F">
      <w:pPr>
        <w:ind w:left="-990" w:right="-540"/>
        <w:rPr>
          <w:rFonts w:ascii="Century Gothic" w:hAnsi="Century Gothic"/>
          <w:color w:val="000000" w:themeColor="text1"/>
        </w:rPr>
      </w:pPr>
    </w:p>
    <w:p w14:paraId="6CDD7256" w14:textId="4491708C" w:rsidR="004260F0" w:rsidRPr="00D7535F" w:rsidRDefault="004260F0" w:rsidP="00D7535F">
      <w:pPr>
        <w:ind w:left="-990" w:right="-540"/>
        <w:rPr>
          <w:rFonts w:ascii="Century Gothic" w:hAnsi="Century Gothic"/>
          <w:color w:val="000000" w:themeColor="text1"/>
        </w:rPr>
      </w:pPr>
      <w:r w:rsidRPr="00D7535F">
        <w:rPr>
          <w:rFonts w:ascii="Century Gothic" w:hAnsi="Century Gothic"/>
          <w:color w:val="000000" w:themeColor="text1"/>
        </w:rPr>
        <w:t>Chapter 6:  Setting Up a Classroom</w:t>
      </w:r>
    </w:p>
    <w:p w14:paraId="4E7F7456" w14:textId="2A31672E" w:rsidR="004260F0" w:rsidRPr="00D7535F" w:rsidRDefault="004260F0" w:rsidP="00D7535F">
      <w:pPr>
        <w:pStyle w:val="ListParagraph"/>
        <w:numPr>
          <w:ilvl w:val="0"/>
          <w:numId w:val="20"/>
        </w:numPr>
        <w:ind w:left="-990" w:right="-540" w:firstLine="0"/>
        <w:rPr>
          <w:rFonts w:ascii="Century Gothic" w:hAnsi="Century Gothic"/>
          <w:color w:val="000000" w:themeColor="text1"/>
        </w:rPr>
      </w:pPr>
      <w:r w:rsidRPr="00D7535F">
        <w:rPr>
          <w:rFonts w:ascii="Century Gothic" w:hAnsi="Century Gothic"/>
          <w:color w:val="000000" w:themeColor="text1"/>
        </w:rPr>
        <w:t>Look at table 6.1 (pg. 83) The Essential Elements of Effective Classroom Rules:  Which one resonates with you most and why?</w:t>
      </w:r>
    </w:p>
    <w:p w14:paraId="44502AC0" w14:textId="77777777" w:rsidR="003D1141" w:rsidRPr="00D7535F" w:rsidRDefault="003D1141" w:rsidP="00D7535F">
      <w:pPr>
        <w:pStyle w:val="ListParagraph"/>
        <w:ind w:left="-990" w:right="-540"/>
        <w:rPr>
          <w:rFonts w:ascii="Century Gothic" w:hAnsi="Century Gothic"/>
          <w:color w:val="000000" w:themeColor="text1"/>
        </w:rPr>
      </w:pPr>
    </w:p>
    <w:p w14:paraId="0A9EDE50" w14:textId="5C303699" w:rsidR="004260F0" w:rsidRPr="00D7535F" w:rsidRDefault="004260F0" w:rsidP="00D7535F">
      <w:pPr>
        <w:pStyle w:val="ListParagraph"/>
        <w:numPr>
          <w:ilvl w:val="0"/>
          <w:numId w:val="17"/>
        </w:numPr>
        <w:ind w:left="-990" w:right="-540" w:firstLine="0"/>
        <w:rPr>
          <w:rFonts w:ascii="Century Gothic" w:hAnsi="Century Gothic"/>
          <w:color w:val="000000" w:themeColor="text1"/>
        </w:rPr>
      </w:pPr>
      <w:r w:rsidRPr="00D7535F">
        <w:rPr>
          <w:rFonts w:ascii="Century Gothic" w:hAnsi="Century Gothic"/>
          <w:color w:val="000000" w:themeColor="text1"/>
        </w:rPr>
        <w:t>What are your “look-</w:t>
      </w:r>
      <w:proofErr w:type="spellStart"/>
      <w:r w:rsidRPr="00D7535F">
        <w:rPr>
          <w:rFonts w:ascii="Century Gothic" w:hAnsi="Century Gothic"/>
          <w:color w:val="000000" w:themeColor="text1"/>
        </w:rPr>
        <w:t>fors</w:t>
      </w:r>
      <w:proofErr w:type="spellEnd"/>
      <w:r w:rsidRPr="00D7535F">
        <w:rPr>
          <w:rFonts w:ascii="Century Gothic" w:hAnsi="Century Gothic"/>
          <w:color w:val="000000" w:themeColor="text1"/>
        </w:rPr>
        <w:t xml:space="preserve">” in setting up the classroom environment?  </w:t>
      </w:r>
    </w:p>
    <w:p w14:paraId="4D0BE3D5" w14:textId="77777777" w:rsidR="003D1141" w:rsidRPr="00D7535F" w:rsidRDefault="003D1141" w:rsidP="00D7535F">
      <w:pPr>
        <w:pStyle w:val="ListParagraph"/>
        <w:ind w:left="-990" w:right="-540"/>
        <w:rPr>
          <w:rFonts w:ascii="Century Gothic" w:hAnsi="Century Gothic"/>
          <w:color w:val="000000" w:themeColor="text1"/>
        </w:rPr>
      </w:pPr>
    </w:p>
    <w:p w14:paraId="54D4173F" w14:textId="36191ACC" w:rsidR="00F9396D" w:rsidRPr="00D7535F" w:rsidRDefault="004260F0" w:rsidP="00D7535F">
      <w:pPr>
        <w:pStyle w:val="ListParagraph"/>
        <w:numPr>
          <w:ilvl w:val="0"/>
          <w:numId w:val="17"/>
        </w:numPr>
        <w:ind w:left="-990" w:right="-540" w:firstLine="0"/>
        <w:rPr>
          <w:rFonts w:ascii="Century Gothic" w:hAnsi="Century Gothic"/>
          <w:color w:val="000000" w:themeColor="text1"/>
        </w:rPr>
      </w:pPr>
      <w:r w:rsidRPr="00D7535F">
        <w:rPr>
          <w:rFonts w:ascii="Century Gothic" w:hAnsi="Century Gothic"/>
          <w:color w:val="000000" w:themeColor="text1"/>
        </w:rPr>
        <w:t xml:space="preserve">How do you ensure consistency within your environment?  </w:t>
      </w:r>
    </w:p>
    <w:p w14:paraId="7C25C4B2" w14:textId="77777777" w:rsidR="003D1141" w:rsidRPr="00D7535F" w:rsidRDefault="003D1141" w:rsidP="00D7535F">
      <w:pPr>
        <w:pStyle w:val="ListParagraph"/>
        <w:ind w:left="-990" w:right="-540"/>
        <w:rPr>
          <w:rFonts w:ascii="Century Gothic" w:hAnsi="Century Gothic"/>
          <w:color w:val="000000" w:themeColor="text1"/>
        </w:rPr>
      </w:pPr>
    </w:p>
    <w:p w14:paraId="0BC35917" w14:textId="40AB6BB7" w:rsidR="004260F0" w:rsidRPr="00D7535F" w:rsidRDefault="00F9396D" w:rsidP="00D7535F">
      <w:pPr>
        <w:pStyle w:val="ListParagraph"/>
        <w:numPr>
          <w:ilvl w:val="0"/>
          <w:numId w:val="17"/>
        </w:numPr>
        <w:ind w:left="-990" w:right="-540" w:firstLine="0"/>
        <w:rPr>
          <w:rFonts w:ascii="Century Gothic" w:hAnsi="Century Gothic"/>
          <w:color w:val="000000" w:themeColor="text1"/>
        </w:rPr>
      </w:pPr>
      <w:r w:rsidRPr="00D7535F">
        <w:rPr>
          <w:rFonts w:ascii="Century Gothic" w:hAnsi="Century Gothic"/>
          <w:color w:val="000000" w:themeColor="text1"/>
        </w:rPr>
        <w:t>If you are a coach, h</w:t>
      </w:r>
      <w:r w:rsidR="004260F0" w:rsidRPr="00D7535F">
        <w:rPr>
          <w:rFonts w:ascii="Century Gothic" w:hAnsi="Century Gothic"/>
          <w:color w:val="000000" w:themeColor="text1"/>
        </w:rPr>
        <w:t xml:space="preserve">ow can you </w:t>
      </w:r>
      <w:r w:rsidRPr="00D7535F">
        <w:rPr>
          <w:rFonts w:ascii="Century Gothic" w:hAnsi="Century Gothic"/>
          <w:color w:val="000000" w:themeColor="text1"/>
        </w:rPr>
        <w:t>work with</w:t>
      </w:r>
      <w:r w:rsidR="004260F0" w:rsidRPr="00D7535F">
        <w:rPr>
          <w:rFonts w:ascii="Century Gothic" w:hAnsi="Century Gothic"/>
          <w:color w:val="000000" w:themeColor="text1"/>
        </w:rPr>
        <w:t xml:space="preserve"> others in recognizing the importance of consistency?</w:t>
      </w:r>
    </w:p>
    <w:p w14:paraId="0B50270C" w14:textId="77777777" w:rsidR="003D1141" w:rsidRPr="00D7535F" w:rsidRDefault="003D1141" w:rsidP="00D7535F">
      <w:pPr>
        <w:pStyle w:val="ListParagraph"/>
        <w:ind w:left="-990" w:right="-540"/>
        <w:rPr>
          <w:rFonts w:ascii="Century Gothic" w:hAnsi="Century Gothic"/>
          <w:color w:val="000000" w:themeColor="text1"/>
        </w:rPr>
      </w:pPr>
    </w:p>
    <w:p w14:paraId="603D7968" w14:textId="1CF6A97D" w:rsidR="004260F0" w:rsidRPr="00D7535F" w:rsidRDefault="004260F0" w:rsidP="00D7535F">
      <w:pPr>
        <w:pStyle w:val="ListParagraph"/>
        <w:numPr>
          <w:ilvl w:val="0"/>
          <w:numId w:val="17"/>
        </w:numPr>
        <w:ind w:left="-990" w:right="-540" w:firstLine="0"/>
        <w:rPr>
          <w:rFonts w:ascii="Century Gothic" w:hAnsi="Century Gothic"/>
          <w:color w:val="000000" w:themeColor="text1"/>
        </w:rPr>
      </w:pPr>
      <w:r w:rsidRPr="00D7535F">
        <w:rPr>
          <w:rFonts w:ascii="Century Gothic" w:hAnsi="Century Gothic"/>
          <w:color w:val="000000" w:themeColor="text1"/>
        </w:rPr>
        <w:t>How do you use precorrection in your classroom?  Give an example.</w:t>
      </w:r>
    </w:p>
    <w:p w14:paraId="3DD0E7BE" w14:textId="77777777" w:rsidR="003D1141" w:rsidRPr="00D7535F" w:rsidRDefault="003D1141" w:rsidP="00D7535F">
      <w:pPr>
        <w:pStyle w:val="ListParagraph"/>
        <w:ind w:left="-990" w:right="-540"/>
        <w:rPr>
          <w:rFonts w:ascii="Century Gothic" w:hAnsi="Century Gothic"/>
          <w:color w:val="000000" w:themeColor="text1"/>
        </w:rPr>
      </w:pPr>
    </w:p>
    <w:p w14:paraId="38272492" w14:textId="5D2E9CA6" w:rsidR="004260F0" w:rsidRPr="00D7535F" w:rsidRDefault="004260F0" w:rsidP="00D7535F">
      <w:pPr>
        <w:pStyle w:val="ListParagraph"/>
        <w:numPr>
          <w:ilvl w:val="0"/>
          <w:numId w:val="17"/>
        </w:numPr>
        <w:ind w:left="-990" w:right="-540" w:firstLine="0"/>
        <w:rPr>
          <w:rFonts w:ascii="Century Gothic" w:hAnsi="Century Gothic"/>
          <w:color w:val="000000" w:themeColor="text1"/>
        </w:rPr>
      </w:pPr>
      <w:r w:rsidRPr="00D7535F">
        <w:rPr>
          <w:rFonts w:ascii="Century Gothic" w:hAnsi="Century Gothic"/>
          <w:color w:val="000000" w:themeColor="text1"/>
        </w:rPr>
        <w:t xml:space="preserve">Dr. Scott provides checklists at the end of the chapter for guidance in setting up the classroom environment.  Do you find this valuable?  Do you use a tool to help you or others?  </w:t>
      </w:r>
    </w:p>
    <w:p w14:paraId="0000002E" w14:textId="77777777" w:rsidR="009A1211" w:rsidRPr="00D7535F" w:rsidRDefault="009A1211" w:rsidP="00D7535F">
      <w:pPr>
        <w:ind w:left="-990" w:right="-540"/>
        <w:rPr>
          <w:rFonts w:ascii="Century Gothic" w:eastAsia="Century Gothic" w:hAnsi="Century Gothic" w:cs="Century Gothic"/>
          <w:color w:val="000000" w:themeColor="text1"/>
        </w:rPr>
      </w:pPr>
    </w:p>
    <w:p w14:paraId="6A20097F" w14:textId="77777777" w:rsidR="00F9396D" w:rsidRPr="00D7535F" w:rsidRDefault="00E37EE8" w:rsidP="00D7535F">
      <w:pPr>
        <w:shd w:val="clear" w:color="auto" w:fill="FFFFFF"/>
        <w:ind w:left="-990" w:right="-54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t>Chapter 7:  Planning Instruction:  The Learner</w:t>
      </w:r>
    </w:p>
    <w:p w14:paraId="70E476C3" w14:textId="03D54DC1" w:rsidR="00F9396D" w:rsidRPr="00D7535F" w:rsidRDefault="00E37EE8" w:rsidP="00D7535F">
      <w:pPr>
        <w:pStyle w:val="ListParagraph"/>
        <w:numPr>
          <w:ilvl w:val="0"/>
          <w:numId w:val="21"/>
        </w:numPr>
        <w:shd w:val="clear" w:color="auto" w:fill="FFFFFF"/>
        <w:ind w:left="-990" w:right="-540" w:firstLine="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t>Why is it recommended that teachers select a measurement strategy prior to writing an instructional objective?</w:t>
      </w:r>
    </w:p>
    <w:p w14:paraId="2914A8DA" w14:textId="77777777" w:rsidR="003D1141" w:rsidRPr="00D7535F" w:rsidRDefault="003D1141" w:rsidP="00D7535F">
      <w:pPr>
        <w:pStyle w:val="ListParagraph"/>
        <w:shd w:val="clear" w:color="auto" w:fill="FFFFFF"/>
        <w:ind w:left="-990" w:right="-540"/>
        <w:rPr>
          <w:rFonts w:ascii="Century Gothic" w:eastAsia="Century Gothic" w:hAnsi="Century Gothic" w:cs="Century Gothic"/>
          <w:color w:val="000000" w:themeColor="text1"/>
        </w:rPr>
      </w:pPr>
    </w:p>
    <w:p w14:paraId="2179B69C" w14:textId="189E6E77" w:rsidR="00F9396D" w:rsidRPr="00D7535F" w:rsidRDefault="00E37EE8" w:rsidP="00D7535F">
      <w:pPr>
        <w:pStyle w:val="ListParagraph"/>
        <w:numPr>
          <w:ilvl w:val="0"/>
          <w:numId w:val="21"/>
        </w:numPr>
        <w:shd w:val="clear" w:color="auto" w:fill="FFFFFF"/>
        <w:ind w:left="-990" w:right="-540" w:firstLine="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t>Table 7.1 &amp; 7.2 (pp. 107 &amp; 108) cover key questions in the determination of a student’s phase of learning:  What benefits can you identify that teaching systematically through these phases?  </w:t>
      </w:r>
    </w:p>
    <w:p w14:paraId="110098B6" w14:textId="77777777" w:rsidR="003D1141" w:rsidRPr="00D7535F" w:rsidRDefault="003D1141" w:rsidP="00D7535F">
      <w:pPr>
        <w:pStyle w:val="ListParagraph"/>
        <w:shd w:val="clear" w:color="auto" w:fill="FFFFFF"/>
        <w:ind w:left="-990" w:right="-540"/>
        <w:rPr>
          <w:rFonts w:ascii="Century Gothic" w:eastAsia="Century Gothic" w:hAnsi="Century Gothic" w:cs="Century Gothic"/>
          <w:color w:val="000000" w:themeColor="text1"/>
        </w:rPr>
      </w:pPr>
    </w:p>
    <w:p w14:paraId="66000485" w14:textId="77777777" w:rsidR="00F9396D" w:rsidRPr="00D7535F" w:rsidRDefault="00E37EE8" w:rsidP="00D7535F">
      <w:pPr>
        <w:pStyle w:val="ListParagraph"/>
        <w:numPr>
          <w:ilvl w:val="0"/>
          <w:numId w:val="21"/>
        </w:numPr>
        <w:shd w:val="clear" w:color="auto" w:fill="FFFFFF"/>
        <w:ind w:left="-990" w:right="-540" w:firstLine="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t>What are ways you teach to generalization, maintenance, and adaptation</w:t>
      </w:r>
      <w:r w:rsidR="00F9396D" w:rsidRPr="00D7535F">
        <w:rPr>
          <w:rFonts w:ascii="Century Gothic" w:eastAsia="Century Gothic" w:hAnsi="Century Gothic" w:cs="Century Gothic"/>
          <w:color w:val="000000" w:themeColor="text1"/>
        </w:rPr>
        <w:t>?</w:t>
      </w:r>
    </w:p>
    <w:p w14:paraId="00000043" w14:textId="6E8456BA" w:rsidR="009A1211" w:rsidRPr="00D7535F" w:rsidRDefault="00E37EE8" w:rsidP="00D7535F">
      <w:pPr>
        <w:pStyle w:val="ListParagraph"/>
        <w:numPr>
          <w:ilvl w:val="0"/>
          <w:numId w:val="21"/>
        </w:numPr>
        <w:shd w:val="clear" w:color="auto" w:fill="FFFFFF"/>
        <w:ind w:left="-990" w:right="-540" w:firstLine="0"/>
        <w:rPr>
          <w:rFonts w:ascii="Century Gothic" w:eastAsia="Century Gothic" w:hAnsi="Century Gothic" w:cs="Century Gothic"/>
          <w:color w:val="000000" w:themeColor="text1"/>
        </w:rPr>
      </w:pPr>
      <w:r w:rsidRPr="00D7535F">
        <w:rPr>
          <w:rFonts w:ascii="Century Gothic" w:eastAsia="Century Gothic" w:hAnsi="Century Gothic" w:cs="Century Gothic"/>
          <w:color w:val="000000" w:themeColor="text1"/>
        </w:rPr>
        <w:t>When is a task analysis necessary?</w:t>
      </w:r>
    </w:p>
    <w:p w14:paraId="466E2B12" w14:textId="77777777" w:rsidR="00F9396D" w:rsidRPr="00D7535F" w:rsidRDefault="00F9396D" w:rsidP="00D7535F">
      <w:pPr>
        <w:ind w:left="-990" w:right="-540"/>
        <w:rPr>
          <w:rFonts w:ascii="Century Gothic" w:eastAsia="Century Gothic" w:hAnsi="Century Gothic" w:cs="Century Gothic"/>
          <w:color w:val="000000" w:themeColor="text1"/>
        </w:rPr>
      </w:pPr>
    </w:p>
    <w:p w14:paraId="0B771E15" w14:textId="77777777" w:rsidR="00F9396D" w:rsidRPr="00D7535F" w:rsidRDefault="00F9396D" w:rsidP="00D7535F">
      <w:pPr>
        <w:ind w:left="-990" w:right="-540"/>
        <w:rPr>
          <w:rFonts w:ascii="Century Gothic" w:eastAsia="Century Gothic" w:hAnsi="Century Gothic" w:cs="Century Gothic"/>
          <w:color w:val="000000" w:themeColor="text1"/>
        </w:rPr>
      </w:pPr>
      <w:proofErr w:type="spellStart"/>
      <w:r w:rsidRPr="00D7535F">
        <w:rPr>
          <w:rFonts w:ascii="Century Gothic" w:eastAsia="Century Gothic" w:hAnsi="Century Gothic" w:cs="Century Gothic"/>
          <w:color w:val="000000" w:themeColor="text1"/>
        </w:rPr>
        <w:t>Voxer</w:t>
      </w:r>
      <w:proofErr w:type="spellEnd"/>
      <w:r w:rsidRPr="00D7535F">
        <w:rPr>
          <w:rFonts w:ascii="Century Gothic" w:eastAsia="Century Gothic" w:hAnsi="Century Gothic" w:cs="Century Gothic"/>
          <w:color w:val="000000" w:themeColor="text1"/>
        </w:rPr>
        <w:t xml:space="preserve"> Questions:</w:t>
      </w:r>
    </w:p>
    <w:p w14:paraId="518FD978" w14:textId="77777777" w:rsidR="00D7535F" w:rsidRDefault="00F9396D" w:rsidP="00D7535F">
      <w:pPr>
        <w:numPr>
          <w:ilvl w:val="0"/>
          <w:numId w:val="7"/>
        </w:numPr>
        <w:pBdr>
          <w:top w:val="nil"/>
          <w:left w:val="nil"/>
          <w:bottom w:val="nil"/>
          <w:right w:val="nil"/>
          <w:between w:val="nil"/>
        </w:pBdr>
        <w:ind w:left="-990" w:right="-540" w:firstLine="0"/>
        <w:rPr>
          <w:rFonts w:ascii="Century Gothic" w:hAnsi="Century Gothic"/>
          <w:color w:val="000000" w:themeColor="text1"/>
        </w:rPr>
      </w:pPr>
      <w:r w:rsidRPr="0046345E">
        <w:rPr>
          <w:rFonts w:ascii="Century Gothic" w:eastAsia="Century Gothic" w:hAnsi="Century Gothic" w:cs="Century Gothic"/>
          <w:color w:val="000000" w:themeColor="text1"/>
        </w:rPr>
        <w:t>“She’s not making any progress so far this year, but you have to realize she has (enter name of condition here) ...” If you are in a coaching role, what language might you use to begin this dialogue?</w:t>
      </w:r>
    </w:p>
    <w:p w14:paraId="3F30C58B" w14:textId="77777777" w:rsidR="00D7535F" w:rsidRPr="00D7535F" w:rsidRDefault="00F9396D" w:rsidP="00D7535F">
      <w:pPr>
        <w:numPr>
          <w:ilvl w:val="0"/>
          <w:numId w:val="7"/>
        </w:numPr>
        <w:pBdr>
          <w:top w:val="nil"/>
          <w:left w:val="nil"/>
          <w:bottom w:val="nil"/>
          <w:right w:val="nil"/>
          <w:between w:val="nil"/>
        </w:pBdr>
        <w:ind w:left="-990" w:right="-540" w:firstLine="0"/>
        <w:rPr>
          <w:rFonts w:ascii="Century Gothic" w:hAnsi="Century Gothic"/>
          <w:color w:val="000000" w:themeColor="text1"/>
        </w:rPr>
      </w:pPr>
      <w:r w:rsidRPr="00D7535F">
        <w:rPr>
          <w:rFonts w:ascii="Century Gothic" w:eastAsia="Century Gothic" w:hAnsi="Century Gothic" w:cs="Century Gothic"/>
          <w:color w:val="000000" w:themeColor="text1"/>
        </w:rPr>
        <w:t>Why is it important to understand that academic behaviors and social behaviors are still that … behaviors?</w:t>
      </w:r>
    </w:p>
    <w:p w14:paraId="28C2EE6C" w14:textId="26484FF9" w:rsidR="00D7535F" w:rsidRPr="00D7535F" w:rsidRDefault="00D7535F" w:rsidP="00D7535F">
      <w:pPr>
        <w:pBdr>
          <w:top w:val="nil"/>
          <w:left w:val="nil"/>
          <w:bottom w:val="nil"/>
          <w:right w:val="nil"/>
          <w:between w:val="nil"/>
        </w:pBdr>
        <w:ind w:right="-540"/>
        <w:rPr>
          <w:rFonts w:ascii="Century Gothic" w:hAnsi="Century Gothic"/>
          <w:color w:val="000000" w:themeColor="text1"/>
        </w:rPr>
      </w:pPr>
      <w:r w:rsidRPr="00D7535F">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D7535F">
        <w:rPr>
          <w:rFonts w:ascii="Century Gothic" w:eastAsia="Century Gothic" w:hAnsi="Century Gothic" w:cs="Century Gothic"/>
          <w:i/>
          <w:color w:val="000000" w:themeColor="text1"/>
          <w:sz w:val="28"/>
          <w:szCs w:val="28"/>
        </w:rPr>
        <w:t xml:space="preserve">Teaching Behavior: Managing Classrooms Through Effective Instruction </w:t>
      </w:r>
      <w:r w:rsidRPr="00D7535F">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8">
        <w:r w:rsidRPr="00D7535F">
          <w:rPr>
            <w:rFonts w:ascii="Century Gothic" w:eastAsia="Century Gothic" w:hAnsi="Century Gothic" w:cs="Century Gothic"/>
            <w:color w:val="000000" w:themeColor="text1"/>
            <w:sz w:val="28"/>
            <w:szCs w:val="28"/>
            <w:u w:val="single"/>
          </w:rPr>
          <w:t>TASN ATBS Lending Library</w:t>
        </w:r>
      </w:hyperlink>
      <w:r w:rsidRPr="00D7535F">
        <w:rPr>
          <w:rFonts w:ascii="Century Gothic" w:eastAsia="Century Gothic" w:hAnsi="Century Gothic" w:cs="Century Gothic"/>
          <w:color w:val="000000" w:themeColor="text1"/>
          <w:sz w:val="28"/>
          <w:szCs w:val="28"/>
        </w:rPr>
        <w:t xml:space="preserve">. </w:t>
      </w:r>
    </w:p>
    <w:p w14:paraId="11164A35" w14:textId="77777777" w:rsidR="00D7535F" w:rsidRDefault="00D7535F" w:rsidP="00D7535F">
      <w:pPr>
        <w:pStyle w:val="NormalWeb"/>
        <w:ind w:right="-540"/>
        <w:rPr>
          <w:rFonts w:ascii="Century Gothic" w:hAnsi="Century Gothic"/>
          <w:sz w:val="32"/>
          <w:szCs w:val="32"/>
        </w:rPr>
      </w:pPr>
    </w:p>
    <w:p w14:paraId="2AC64C75" w14:textId="4D174747" w:rsidR="00D7535F" w:rsidRPr="00D7535F" w:rsidRDefault="00D7535F" w:rsidP="00D7535F">
      <w:pPr>
        <w:pStyle w:val="NormalWeb"/>
        <w:ind w:right="-540"/>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 xml:space="preserve">4 </w:t>
      </w:r>
      <w:r w:rsidRPr="00D7535F">
        <w:rPr>
          <w:rFonts w:ascii="Century Gothic" w:hAnsi="Century Gothic"/>
          <w:sz w:val="32"/>
          <w:szCs w:val="32"/>
        </w:rPr>
        <w:t>DISCUSSION</w:t>
      </w:r>
    </w:p>
    <w:p w14:paraId="0000004A" w14:textId="0985D3A7" w:rsidR="009A1211" w:rsidRPr="00A902FB" w:rsidRDefault="00E37EE8" w:rsidP="00D7535F">
      <w:p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Roll Call Question:  Were there any “aha” moments within chapter 8?  </w:t>
      </w:r>
    </w:p>
    <w:p w14:paraId="0000004B" w14:textId="77777777" w:rsidR="009A1211" w:rsidRPr="00A902FB" w:rsidRDefault="009A1211" w:rsidP="00D7535F">
      <w:pPr>
        <w:shd w:val="clear" w:color="auto" w:fill="FFFFFF"/>
        <w:ind w:right="-540"/>
        <w:rPr>
          <w:rFonts w:ascii="Century Gothic" w:eastAsia="Century Gothic" w:hAnsi="Century Gothic" w:cs="Century Gothic"/>
          <w:color w:val="000000" w:themeColor="text1"/>
          <w:sz w:val="28"/>
          <w:szCs w:val="28"/>
        </w:rPr>
      </w:pPr>
    </w:p>
    <w:p w14:paraId="118EE572" w14:textId="77777777" w:rsidR="00F9396D" w:rsidRPr="00A902FB" w:rsidRDefault="00E37EE8" w:rsidP="00D7535F">
      <w:p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8:  Planning Instruction II:  The Lesson</w:t>
      </w:r>
    </w:p>
    <w:p w14:paraId="6BABBBFE" w14:textId="63589732" w:rsidR="00F9396D" w:rsidRDefault="00E37EE8" w:rsidP="00D7535F">
      <w:pPr>
        <w:pStyle w:val="ListParagraph"/>
        <w:numPr>
          <w:ilvl w:val="0"/>
          <w:numId w:val="22"/>
        </w:num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Table 8.1 on page 120, provides examples of anchors rules for behavioral expectations.  Share an anchor rule in your school and provide a behavioral definition and example.</w:t>
      </w:r>
    </w:p>
    <w:p w14:paraId="58AD31CE" w14:textId="77777777" w:rsidR="003D1141" w:rsidRPr="00A902FB" w:rsidRDefault="003D1141" w:rsidP="00D7535F">
      <w:pPr>
        <w:pStyle w:val="ListParagraph"/>
        <w:shd w:val="clear" w:color="auto" w:fill="FFFFFF"/>
        <w:ind w:right="-540"/>
        <w:rPr>
          <w:rFonts w:ascii="Century Gothic" w:eastAsia="Century Gothic" w:hAnsi="Century Gothic" w:cs="Century Gothic"/>
          <w:color w:val="000000" w:themeColor="text1"/>
          <w:sz w:val="28"/>
          <w:szCs w:val="28"/>
        </w:rPr>
      </w:pPr>
    </w:p>
    <w:p w14:paraId="62E12C60" w14:textId="075C811C" w:rsidR="002879B8" w:rsidRDefault="00E37EE8" w:rsidP="00D7535F">
      <w:pPr>
        <w:pStyle w:val="ListParagraph"/>
        <w:numPr>
          <w:ilvl w:val="0"/>
          <w:numId w:val="22"/>
        </w:num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On pp. 138 and 139:  Checklist for Planning Instruction:  Lesson Focus: Were there any indicators that you would like to practice?  Any indicators that you disagree with or would change?  Any indicators you would add?</w:t>
      </w:r>
    </w:p>
    <w:p w14:paraId="02D1B76A" w14:textId="77777777" w:rsidR="003D1141" w:rsidRPr="00A902FB" w:rsidRDefault="003D1141" w:rsidP="00D7535F">
      <w:pPr>
        <w:pStyle w:val="ListParagraph"/>
        <w:shd w:val="clear" w:color="auto" w:fill="FFFFFF"/>
        <w:ind w:right="-540"/>
        <w:rPr>
          <w:rFonts w:ascii="Century Gothic" w:eastAsia="Century Gothic" w:hAnsi="Century Gothic" w:cs="Century Gothic"/>
          <w:color w:val="000000" w:themeColor="text1"/>
          <w:sz w:val="28"/>
          <w:szCs w:val="28"/>
        </w:rPr>
      </w:pPr>
    </w:p>
    <w:p w14:paraId="34FD7594" w14:textId="30E952D7" w:rsidR="002879B8" w:rsidRDefault="00E37EE8" w:rsidP="00D7535F">
      <w:pPr>
        <w:pStyle w:val="ListParagraph"/>
        <w:numPr>
          <w:ilvl w:val="0"/>
          <w:numId w:val="22"/>
        </w:num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When teaching new skills, why should we consider teaching beyond the natural environment?</w:t>
      </w:r>
    </w:p>
    <w:p w14:paraId="021BD56E" w14:textId="77777777" w:rsidR="003D1141" w:rsidRPr="00A902FB" w:rsidRDefault="003D1141" w:rsidP="00D7535F">
      <w:pPr>
        <w:pStyle w:val="ListParagraph"/>
        <w:shd w:val="clear" w:color="auto" w:fill="FFFFFF"/>
        <w:ind w:right="-540"/>
        <w:rPr>
          <w:rFonts w:ascii="Century Gothic" w:eastAsia="Century Gothic" w:hAnsi="Century Gothic" w:cs="Century Gothic"/>
          <w:color w:val="000000" w:themeColor="text1"/>
          <w:sz w:val="28"/>
          <w:szCs w:val="28"/>
        </w:rPr>
      </w:pPr>
    </w:p>
    <w:p w14:paraId="6757E822" w14:textId="6905FC93" w:rsidR="002879B8" w:rsidRDefault="00E37EE8" w:rsidP="00D7535F">
      <w:pPr>
        <w:pStyle w:val="ListParagraph"/>
        <w:numPr>
          <w:ilvl w:val="0"/>
          <w:numId w:val="22"/>
        </w:num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What does Dr. Scott mean by when he talks about instructional universe? </w:t>
      </w:r>
    </w:p>
    <w:p w14:paraId="25B7915C" w14:textId="77777777" w:rsidR="003D1141" w:rsidRPr="00A902FB" w:rsidRDefault="003D1141" w:rsidP="00D7535F">
      <w:pPr>
        <w:pStyle w:val="ListParagraph"/>
        <w:shd w:val="clear" w:color="auto" w:fill="FFFFFF"/>
        <w:ind w:right="-540"/>
        <w:rPr>
          <w:rFonts w:ascii="Century Gothic" w:eastAsia="Century Gothic" w:hAnsi="Century Gothic" w:cs="Century Gothic"/>
          <w:color w:val="000000" w:themeColor="text1"/>
          <w:sz w:val="28"/>
          <w:szCs w:val="28"/>
        </w:rPr>
      </w:pPr>
    </w:p>
    <w:p w14:paraId="0798786B" w14:textId="77777777" w:rsidR="002879B8" w:rsidRPr="00A902FB" w:rsidRDefault="00E37EE8" w:rsidP="00D7535F">
      <w:pPr>
        <w:pStyle w:val="ListParagraph"/>
        <w:numPr>
          <w:ilvl w:val="0"/>
          <w:numId w:val="22"/>
        </w:numPr>
        <w:shd w:val="clear" w:color="auto" w:fill="FFFFFF"/>
        <w:ind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How do you ensure generalization across environments and teachers?</w:t>
      </w:r>
    </w:p>
    <w:p w14:paraId="3254D09B" w14:textId="77777777" w:rsidR="00A902FB" w:rsidRPr="00A902FB" w:rsidRDefault="00A902FB" w:rsidP="00D7535F">
      <w:pPr>
        <w:spacing w:before="280" w:after="280"/>
        <w:ind w:right="-540"/>
        <w:rPr>
          <w:rFonts w:ascii="Century Gothic" w:eastAsia="Century Gothic" w:hAnsi="Century Gothic" w:cs="Century Gothic"/>
          <w:color w:val="000000" w:themeColor="text1"/>
          <w:sz w:val="28"/>
          <w:szCs w:val="28"/>
          <w:u w:val="single"/>
        </w:rPr>
      </w:pPr>
    </w:p>
    <w:p w14:paraId="0A51D535" w14:textId="77777777" w:rsidR="00A902FB" w:rsidRPr="00A902FB" w:rsidRDefault="00A902FB" w:rsidP="00D7535F">
      <w:pPr>
        <w:spacing w:before="280" w:after="280"/>
        <w:ind w:right="-540"/>
        <w:rPr>
          <w:rFonts w:ascii="Century Gothic" w:eastAsia="Century Gothic" w:hAnsi="Century Gothic" w:cs="Century Gothic"/>
          <w:color w:val="000000" w:themeColor="text1"/>
          <w:sz w:val="28"/>
          <w:szCs w:val="28"/>
          <w:u w:val="single"/>
        </w:rPr>
      </w:pPr>
    </w:p>
    <w:p w14:paraId="739E104A" w14:textId="77777777" w:rsidR="00A902FB" w:rsidRPr="00A902FB" w:rsidRDefault="00A902FB" w:rsidP="00D7535F">
      <w:pPr>
        <w:spacing w:before="280" w:after="280"/>
        <w:ind w:right="-540"/>
        <w:rPr>
          <w:rFonts w:ascii="Century Gothic" w:eastAsia="Century Gothic" w:hAnsi="Century Gothic" w:cs="Century Gothic"/>
          <w:color w:val="000000" w:themeColor="text1"/>
          <w:sz w:val="28"/>
          <w:szCs w:val="28"/>
          <w:u w:val="single"/>
        </w:rPr>
      </w:pPr>
    </w:p>
    <w:p w14:paraId="6DF461FC" w14:textId="77777777" w:rsidR="00A902FB" w:rsidRPr="00A902FB" w:rsidRDefault="00A902FB" w:rsidP="00D7535F">
      <w:pPr>
        <w:spacing w:before="280" w:after="280"/>
        <w:ind w:right="-540"/>
        <w:rPr>
          <w:rFonts w:ascii="Century Gothic" w:eastAsia="Century Gothic" w:hAnsi="Century Gothic" w:cs="Century Gothic"/>
          <w:color w:val="000000" w:themeColor="text1"/>
          <w:sz w:val="28"/>
          <w:szCs w:val="28"/>
          <w:u w:val="single"/>
        </w:rPr>
      </w:pPr>
    </w:p>
    <w:p w14:paraId="1F299DCF" w14:textId="77777777" w:rsidR="00D7535F" w:rsidRPr="00A902FB" w:rsidRDefault="00D7535F" w:rsidP="00D7535F">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9">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2254D6BE" w14:textId="77777777" w:rsidR="00A902FB" w:rsidRPr="00A902FB" w:rsidRDefault="00A902FB" w:rsidP="00D7535F">
      <w:pPr>
        <w:spacing w:before="280" w:after="280"/>
        <w:ind w:right="-540"/>
        <w:rPr>
          <w:rFonts w:ascii="Century Gothic" w:eastAsia="Century Gothic" w:hAnsi="Century Gothic" w:cs="Century Gothic"/>
          <w:color w:val="000000" w:themeColor="text1"/>
          <w:sz w:val="28"/>
          <w:szCs w:val="28"/>
          <w:u w:val="single"/>
        </w:rPr>
      </w:pPr>
    </w:p>
    <w:p w14:paraId="1F3A034E" w14:textId="49685FE6" w:rsidR="00D7535F" w:rsidRPr="00D7535F" w:rsidRDefault="00D7535F" w:rsidP="00D7535F">
      <w:pPr>
        <w:pStyle w:val="NormalWeb"/>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5</w:t>
      </w:r>
      <w:r w:rsidRPr="00D7535F">
        <w:rPr>
          <w:rFonts w:ascii="Century Gothic" w:hAnsi="Century Gothic"/>
          <w:sz w:val="32"/>
          <w:szCs w:val="32"/>
        </w:rPr>
        <w:t xml:space="preserve"> DISCUSSION</w:t>
      </w:r>
    </w:p>
    <w:p w14:paraId="00000059" w14:textId="3349B571" w:rsidR="009A1211" w:rsidRPr="00A902FB" w:rsidRDefault="00E37EE8">
      <w:pPr>
        <w:spacing w:before="280" w:after="28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Roll Call Question:  </w:t>
      </w:r>
      <w:r w:rsidR="002879B8" w:rsidRPr="00A902FB">
        <w:rPr>
          <w:rFonts w:ascii="Century Gothic" w:eastAsia="Century Gothic" w:hAnsi="Century Gothic" w:cs="Century Gothic"/>
          <w:color w:val="000000" w:themeColor="text1"/>
          <w:sz w:val="28"/>
          <w:szCs w:val="28"/>
        </w:rPr>
        <w:t xml:space="preserve">Name one strategy from this book that you have put into practice and describe how </w:t>
      </w:r>
      <w:proofErr w:type="gramStart"/>
      <w:r w:rsidR="002879B8" w:rsidRPr="00A902FB">
        <w:rPr>
          <w:rFonts w:ascii="Century Gothic" w:eastAsia="Century Gothic" w:hAnsi="Century Gothic" w:cs="Century Gothic"/>
          <w:color w:val="000000" w:themeColor="text1"/>
          <w:sz w:val="28"/>
          <w:szCs w:val="28"/>
        </w:rPr>
        <w:t>it</w:t>
      </w:r>
      <w:proofErr w:type="gramEnd"/>
      <w:r w:rsidR="002879B8" w:rsidRPr="00A902FB">
        <w:rPr>
          <w:rFonts w:ascii="Century Gothic" w:eastAsia="Century Gothic" w:hAnsi="Century Gothic" w:cs="Century Gothic"/>
          <w:color w:val="000000" w:themeColor="text1"/>
          <w:sz w:val="28"/>
          <w:szCs w:val="28"/>
        </w:rPr>
        <w:t xml:space="preserve"> improved student outcomes.</w:t>
      </w:r>
    </w:p>
    <w:p w14:paraId="0000005A" w14:textId="77777777" w:rsidR="009A1211" w:rsidRPr="00A902FB" w:rsidRDefault="00E37EE8">
      <w:pPr>
        <w:spacing w:before="280" w:after="28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9: Providing Consequences for Behavior: Feedback as an Essential Part of Instruction (pages 141-169)</w:t>
      </w:r>
    </w:p>
    <w:p w14:paraId="0000005B" w14:textId="07E3CF8C" w:rsidR="009A1211" w:rsidRPr="003D1141" w:rsidRDefault="00E37EE8">
      <w:pPr>
        <w:numPr>
          <w:ilvl w:val="0"/>
          <w:numId w:val="1"/>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Look at table 9.2 on page 149. Which of these components is most challenging (for you or for educators)? What are the barriers? How do we support its implementation? </w:t>
      </w:r>
    </w:p>
    <w:p w14:paraId="499DF02C"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5C" w14:textId="4B13984F" w:rsidR="009A1211" w:rsidRPr="003D1141" w:rsidRDefault="00E37EE8">
      <w:pPr>
        <w:numPr>
          <w:ilvl w:val="0"/>
          <w:numId w:val="1"/>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Look at table 9.6 on pg. 159 and expand upon the OTR Delivery Modalities provided.  How do you provide OTRs within your program/trainings?  Were there any examples you want to try?</w:t>
      </w:r>
    </w:p>
    <w:p w14:paraId="49C6DDC0"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5D" w14:textId="460972F8" w:rsidR="009A1211" w:rsidRPr="003D1141" w:rsidRDefault="00E37EE8">
      <w:pPr>
        <w:numPr>
          <w:ilvl w:val="0"/>
          <w:numId w:val="1"/>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How might you coach a teacher using figure 9.2 on page 165, A Generic Scope and Sequence for Teaching Component Skills Toward a Complex Skill?</w:t>
      </w:r>
    </w:p>
    <w:p w14:paraId="738C792B"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5E" w14:textId="09D35C21" w:rsidR="009A1211" w:rsidRPr="003D1141" w:rsidRDefault="00E37EE8">
      <w:pPr>
        <w:numPr>
          <w:ilvl w:val="0"/>
          <w:numId w:val="1"/>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What do you think about the checklist for the Effective Delivery of Instruction on pages 167-169?  How would you present this checklist as a coach or how would you use this checklist within your classroom?</w:t>
      </w:r>
    </w:p>
    <w:p w14:paraId="0C8217C3" w14:textId="77777777" w:rsidR="003D1141" w:rsidRPr="00A902FB"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5F" w14:textId="77777777" w:rsidR="009A1211" w:rsidRPr="00A902FB" w:rsidRDefault="00E37EE8">
      <w:pPr>
        <w:numPr>
          <w:ilvl w:val="0"/>
          <w:numId w:val="1"/>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Talk about using visual supports and structure as part of modeling. </w:t>
      </w:r>
    </w:p>
    <w:p w14:paraId="00000060" w14:textId="77777777" w:rsidR="009A1211" w:rsidRPr="00A902FB" w:rsidRDefault="009A1211">
      <w:pPr>
        <w:spacing w:before="280" w:after="280"/>
        <w:rPr>
          <w:rFonts w:ascii="Century Gothic" w:eastAsia="Century Gothic" w:hAnsi="Century Gothic" w:cs="Century Gothic"/>
          <w:color w:val="000000" w:themeColor="text1"/>
          <w:sz w:val="28"/>
          <w:szCs w:val="28"/>
        </w:rPr>
      </w:pPr>
    </w:p>
    <w:p w14:paraId="0626D16E" w14:textId="77777777" w:rsidR="00A902FB" w:rsidRPr="00A902FB" w:rsidRDefault="00A902FB" w:rsidP="002879B8">
      <w:pPr>
        <w:spacing w:before="280" w:after="280"/>
        <w:rPr>
          <w:rFonts w:ascii="Century Gothic" w:eastAsia="Century Gothic" w:hAnsi="Century Gothic" w:cs="Century Gothic"/>
          <w:bCs/>
          <w:color w:val="000000" w:themeColor="text1"/>
          <w:sz w:val="28"/>
          <w:szCs w:val="28"/>
          <w:u w:val="single"/>
        </w:rPr>
      </w:pPr>
    </w:p>
    <w:p w14:paraId="1A97DDC7" w14:textId="77777777" w:rsidR="00D7535F" w:rsidRPr="00A902FB" w:rsidRDefault="00D7535F" w:rsidP="00D7535F">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10">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4433CFC9" w14:textId="18C400F7" w:rsidR="00D7535F" w:rsidRPr="00D7535F" w:rsidRDefault="00D7535F" w:rsidP="00D7535F">
      <w:pPr>
        <w:pStyle w:val="NormalWeb"/>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6</w:t>
      </w:r>
      <w:r w:rsidRPr="00D7535F">
        <w:rPr>
          <w:rFonts w:ascii="Century Gothic" w:hAnsi="Century Gothic"/>
          <w:sz w:val="32"/>
          <w:szCs w:val="32"/>
        </w:rPr>
        <w:t xml:space="preserve"> DISCUSSION</w:t>
      </w:r>
    </w:p>
    <w:p w14:paraId="00000065" w14:textId="7BE48039" w:rsidR="009A1211" w:rsidRPr="00E00C77" w:rsidRDefault="00E37EE8" w:rsidP="002879B8">
      <w:pPr>
        <w:spacing w:before="280" w:after="280"/>
        <w:rPr>
          <w:rFonts w:ascii="Century Gothic" w:eastAsia="Century Gothic" w:hAnsi="Century Gothic" w:cs="Century Gothic"/>
          <w:bCs/>
          <w:color w:val="000000" w:themeColor="text1"/>
          <w:sz w:val="28"/>
          <w:szCs w:val="28"/>
          <w:u w:val="single"/>
        </w:rPr>
      </w:pPr>
      <w:r w:rsidRPr="00E00C77">
        <w:rPr>
          <w:rFonts w:ascii="Century Gothic" w:eastAsia="Century Gothic" w:hAnsi="Century Gothic" w:cs="Century Gothic"/>
          <w:color w:val="000000" w:themeColor="text1"/>
          <w:sz w:val="28"/>
          <w:szCs w:val="28"/>
        </w:rPr>
        <w:t>Roll Call Question:  Do you have a professional/personal goal that you would share that may inspire others?</w:t>
      </w:r>
    </w:p>
    <w:p w14:paraId="00000066" w14:textId="77777777" w:rsidR="009A1211" w:rsidRPr="00E00C77" w:rsidRDefault="00E37EE8">
      <w:pPr>
        <w:spacing w:before="280" w:after="2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Chapter 10: Providing consequences for behavior: Feedback as an essential part of instruction (pages 171-193)</w:t>
      </w:r>
    </w:p>
    <w:p w14:paraId="00000067" w14:textId="6F238722"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How do you address moral objections to the delivery of positive reinforcement?</w:t>
      </w:r>
    </w:p>
    <w:p w14:paraId="41040B81" w14:textId="77777777" w:rsidR="003D1141" w:rsidRPr="00E00C77"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68" w14:textId="533A19EC"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How do you coach</w:t>
      </w:r>
      <w:r w:rsidR="004F4A45" w:rsidRPr="00E00C77">
        <w:rPr>
          <w:rFonts w:ascii="Century Gothic" w:eastAsia="Century Gothic" w:hAnsi="Century Gothic" w:cs="Century Gothic"/>
          <w:color w:val="000000" w:themeColor="text1"/>
          <w:sz w:val="28"/>
          <w:szCs w:val="28"/>
        </w:rPr>
        <w:t>/inform</w:t>
      </w:r>
      <w:r w:rsidRPr="00E00C77">
        <w:rPr>
          <w:rFonts w:ascii="Century Gothic" w:eastAsia="Century Gothic" w:hAnsi="Century Gothic" w:cs="Century Gothic"/>
          <w:color w:val="000000" w:themeColor="text1"/>
          <w:sz w:val="28"/>
          <w:szCs w:val="28"/>
        </w:rPr>
        <w:t xml:space="preserve"> others about schedules of reinforcement?   When to fade reinforcement?</w:t>
      </w:r>
    </w:p>
    <w:p w14:paraId="77014634" w14:textId="77777777" w:rsidR="003D1141" w:rsidRPr="00E00C77"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69" w14:textId="2ECF6837"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How would you coach</w:t>
      </w:r>
      <w:r w:rsidR="004F4A45" w:rsidRPr="00E00C77">
        <w:rPr>
          <w:rFonts w:ascii="Century Gothic" w:eastAsia="Century Gothic" w:hAnsi="Century Gothic" w:cs="Century Gothic"/>
          <w:color w:val="000000" w:themeColor="text1"/>
          <w:sz w:val="28"/>
          <w:szCs w:val="28"/>
        </w:rPr>
        <w:t>/inform</w:t>
      </w:r>
      <w:r w:rsidRPr="00E00C77">
        <w:rPr>
          <w:rFonts w:ascii="Century Gothic" w:eastAsia="Century Gothic" w:hAnsi="Century Gothic" w:cs="Century Gothic"/>
          <w:color w:val="000000" w:themeColor="text1"/>
          <w:sz w:val="28"/>
          <w:szCs w:val="28"/>
        </w:rPr>
        <w:t xml:space="preserve"> others with a goal is to provide punishment procedures over reinforcement procedures?</w:t>
      </w:r>
    </w:p>
    <w:p w14:paraId="65DDC8F7" w14:textId="77777777" w:rsidR="0046345E" w:rsidRPr="00E00C77" w:rsidRDefault="0046345E" w:rsidP="0046345E">
      <w:pPr>
        <w:pBdr>
          <w:top w:val="nil"/>
          <w:left w:val="nil"/>
          <w:bottom w:val="nil"/>
          <w:right w:val="nil"/>
          <w:between w:val="nil"/>
        </w:pBdr>
        <w:ind w:left="720"/>
        <w:rPr>
          <w:rFonts w:ascii="Century Gothic" w:hAnsi="Century Gothic"/>
          <w:color w:val="000000" w:themeColor="text1"/>
          <w:sz w:val="28"/>
          <w:szCs w:val="28"/>
        </w:rPr>
      </w:pPr>
    </w:p>
    <w:p w14:paraId="0000006A" w14:textId="1EAE0AAA"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 xml:space="preserve">What are the challenges </w:t>
      </w:r>
      <w:r w:rsidR="004F4A45" w:rsidRPr="00E00C77">
        <w:rPr>
          <w:rFonts w:ascii="Century Gothic" w:eastAsia="Century Gothic" w:hAnsi="Century Gothic" w:cs="Century Gothic"/>
          <w:color w:val="000000" w:themeColor="text1"/>
          <w:sz w:val="28"/>
          <w:szCs w:val="28"/>
        </w:rPr>
        <w:t>when</w:t>
      </w:r>
      <w:r w:rsidRPr="00E00C77">
        <w:rPr>
          <w:rFonts w:ascii="Century Gothic" w:eastAsia="Century Gothic" w:hAnsi="Century Gothic" w:cs="Century Gothic"/>
          <w:color w:val="000000" w:themeColor="text1"/>
          <w:sz w:val="28"/>
          <w:szCs w:val="28"/>
        </w:rPr>
        <w:t xml:space="preserve"> choosing and teaching replacement behaviors?</w:t>
      </w:r>
    </w:p>
    <w:p w14:paraId="15DBD11C" w14:textId="77777777" w:rsidR="003D1141" w:rsidRPr="00E00C77" w:rsidRDefault="003D1141" w:rsidP="003D1141">
      <w:pPr>
        <w:pBdr>
          <w:top w:val="nil"/>
          <w:left w:val="nil"/>
          <w:bottom w:val="nil"/>
          <w:right w:val="nil"/>
          <w:between w:val="nil"/>
        </w:pBdr>
        <w:ind w:left="720"/>
        <w:rPr>
          <w:rFonts w:ascii="Century Gothic" w:hAnsi="Century Gothic"/>
          <w:color w:val="000000" w:themeColor="text1"/>
          <w:sz w:val="28"/>
          <w:szCs w:val="28"/>
        </w:rPr>
      </w:pPr>
    </w:p>
    <w:p w14:paraId="0000006B" w14:textId="55112A1A"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When would you use extinction?  How would you coach</w:t>
      </w:r>
      <w:r w:rsidR="004F4A45" w:rsidRPr="00E00C77">
        <w:rPr>
          <w:rFonts w:ascii="Century Gothic" w:eastAsia="Century Gothic" w:hAnsi="Century Gothic" w:cs="Century Gothic"/>
          <w:color w:val="000000" w:themeColor="text1"/>
          <w:sz w:val="28"/>
          <w:szCs w:val="28"/>
        </w:rPr>
        <w:t>/inform</w:t>
      </w:r>
      <w:r w:rsidRPr="00E00C77">
        <w:rPr>
          <w:rFonts w:ascii="Century Gothic" w:eastAsia="Century Gothic" w:hAnsi="Century Gothic" w:cs="Century Gothic"/>
          <w:color w:val="000000" w:themeColor="text1"/>
          <w:sz w:val="28"/>
          <w:szCs w:val="28"/>
        </w:rPr>
        <w:t xml:space="preserve"> other team members through a student’s extinction burst?  </w:t>
      </w:r>
    </w:p>
    <w:p w14:paraId="0E891CDC" w14:textId="77777777" w:rsidR="0046345E" w:rsidRPr="00E00C77" w:rsidRDefault="0046345E" w:rsidP="0046345E">
      <w:pPr>
        <w:pBdr>
          <w:top w:val="nil"/>
          <w:left w:val="nil"/>
          <w:bottom w:val="nil"/>
          <w:right w:val="nil"/>
          <w:between w:val="nil"/>
        </w:pBdr>
        <w:ind w:left="720"/>
        <w:rPr>
          <w:rFonts w:ascii="Century Gothic" w:hAnsi="Century Gothic"/>
          <w:color w:val="000000" w:themeColor="text1"/>
          <w:sz w:val="28"/>
          <w:szCs w:val="28"/>
        </w:rPr>
      </w:pPr>
    </w:p>
    <w:p w14:paraId="0000006C" w14:textId="72EEFE0F" w:rsidR="009A1211" w:rsidRPr="00E00C77" w:rsidRDefault="00E37EE8">
      <w:pPr>
        <w:numPr>
          <w:ilvl w:val="0"/>
          <w:numId w:val="2"/>
        </w:numPr>
        <w:pBdr>
          <w:top w:val="nil"/>
          <w:left w:val="nil"/>
          <w:bottom w:val="nil"/>
          <w:right w:val="nil"/>
          <w:between w:val="nil"/>
        </w:pBdr>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What do you think about the case scenarios for positive and negative reinforcement?  Response Cost, extinction, time out, type 1 and 2 punishment?  How could you use these scenarios</w:t>
      </w:r>
      <w:r w:rsidR="004F4A45" w:rsidRPr="00E00C77">
        <w:rPr>
          <w:rFonts w:ascii="Century Gothic" w:eastAsia="Century Gothic" w:hAnsi="Century Gothic" w:cs="Century Gothic"/>
          <w:color w:val="000000" w:themeColor="text1"/>
          <w:sz w:val="28"/>
          <w:szCs w:val="28"/>
        </w:rPr>
        <w:t xml:space="preserve"> in your classroom?  How could use these strategies</w:t>
      </w:r>
      <w:r w:rsidRPr="00E00C77">
        <w:rPr>
          <w:rFonts w:ascii="Century Gothic" w:eastAsia="Century Gothic" w:hAnsi="Century Gothic" w:cs="Century Gothic"/>
          <w:color w:val="000000" w:themeColor="text1"/>
          <w:sz w:val="28"/>
          <w:szCs w:val="28"/>
        </w:rPr>
        <w:t xml:space="preserve"> when coaching/training others? </w:t>
      </w:r>
    </w:p>
    <w:p w14:paraId="0000006D" w14:textId="77777777" w:rsidR="009A1211" w:rsidRPr="00A902FB" w:rsidRDefault="009A1211">
      <w:pPr>
        <w:rPr>
          <w:rFonts w:ascii="Century Gothic" w:eastAsia="Century Gothic" w:hAnsi="Century Gothic" w:cs="Century Gothic"/>
          <w:color w:val="000000" w:themeColor="text1"/>
          <w:sz w:val="28"/>
          <w:szCs w:val="28"/>
        </w:rPr>
      </w:pPr>
    </w:p>
    <w:p w14:paraId="06A41BC0" w14:textId="77777777" w:rsidR="00A902FB" w:rsidRPr="00A902FB" w:rsidRDefault="00A902FB" w:rsidP="00A902FB">
      <w:pPr>
        <w:spacing w:before="280" w:after="280"/>
        <w:rPr>
          <w:rFonts w:ascii="Century Gothic" w:eastAsia="Century Gothic" w:hAnsi="Century Gothic" w:cs="Century Gothic"/>
          <w:color w:val="000000" w:themeColor="text1"/>
          <w:sz w:val="28"/>
          <w:szCs w:val="28"/>
        </w:rPr>
      </w:pPr>
    </w:p>
    <w:p w14:paraId="4F23CB06" w14:textId="3FBBE481" w:rsidR="00D7535F" w:rsidRPr="00A902FB" w:rsidRDefault="00D7535F" w:rsidP="00E00C77">
      <w:pPr>
        <w:ind w:left="-450"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11">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0000006E" w14:textId="4D08ABF4" w:rsidR="009A1211" w:rsidRPr="0046345E" w:rsidRDefault="00A902FB" w:rsidP="00E00C77">
      <w:pPr>
        <w:spacing w:before="280" w:after="280"/>
        <w:ind w:left="-450" w:right="-540"/>
        <w:rPr>
          <w:rFonts w:ascii="Century Gothic" w:eastAsia="Century Gothic" w:hAnsi="Century Gothic" w:cs="Century Gothic"/>
          <w:color w:val="000000" w:themeColor="text1"/>
          <w:sz w:val="32"/>
          <w:szCs w:val="32"/>
        </w:rPr>
      </w:pPr>
      <w:r w:rsidRPr="0046345E">
        <w:rPr>
          <w:rFonts w:ascii="Century Gothic" w:eastAsia="Century Gothic" w:hAnsi="Century Gothic" w:cs="Century Gothic"/>
          <w:color w:val="000000" w:themeColor="text1"/>
          <w:sz w:val="32"/>
          <w:szCs w:val="32"/>
        </w:rPr>
        <w:t>Section III, chapters 11-13:  Individualized Strategies</w:t>
      </w:r>
    </w:p>
    <w:p w14:paraId="3265D029" w14:textId="2B164414" w:rsidR="00D7535F" w:rsidRPr="00D7535F" w:rsidRDefault="00D7535F" w:rsidP="00E00C77">
      <w:pPr>
        <w:pStyle w:val="NormalWeb"/>
        <w:ind w:left="-450" w:right="-540"/>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7</w:t>
      </w:r>
      <w:r w:rsidRPr="00D7535F">
        <w:rPr>
          <w:rFonts w:ascii="Century Gothic" w:hAnsi="Century Gothic"/>
          <w:sz w:val="32"/>
          <w:szCs w:val="32"/>
        </w:rPr>
        <w:t xml:space="preserve"> DISCUSSION</w:t>
      </w:r>
    </w:p>
    <w:p w14:paraId="743F9B6D" w14:textId="77777777" w:rsidR="00D61895" w:rsidRPr="00A902FB" w:rsidRDefault="00E37EE8" w:rsidP="00E00C77">
      <w:pPr>
        <w:spacing w:before="280" w:after="280"/>
        <w:ind w:left="-450" w:right="-540"/>
        <w:rPr>
          <w:rFonts w:ascii="Century Gothic" w:eastAsia="Century Gothic" w:hAnsi="Century Gothic" w:cs="Century Gothic"/>
          <w:color w:val="000000" w:themeColor="text1"/>
          <w:sz w:val="28"/>
          <w:szCs w:val="28"/>
        </w:rPr>
      </w:pPr>
      <w:proofErr w:type="spellStart"/>
      <w:r w:rsidRPr="00A902FB">
        <w:rPr>
          <w:rFonts w:ascii="Century Gothic" w:eastAsia="Century Gothic" w:hAnsi="Century Gothic" w:cs="Century Gothic"/>
          <w:color w:val="000000" w:themeColor="text1"/>
          <w:sz w:val="28"/>
          <w:szCs w:val="28"/>
        </w:rPr>
        <w:t>Role</w:t>
      </w:r>
      <w:proofErr w:type="spellEnd"/>
      <w:r w:rsidRPr="00A902FB">
        <w:rPr>
          <w:rFonts w:ascii="Century Gothic" w:eastAsia="Century Gothic" w:hAnsi="Century Gothic" w:cs="Century Gothic"/>
          <w:color w:val="000000" w:themeColor="text1"/>
          <w:sz w:val="28"/>
          <w:szCs w:val="28"/>
        </w:rPr>
        <w:t xml:space="preserve"> Call Question:  </w:t>
      </w:r>
      <w:r w:rsidR="004F4A45" w:rsidRPr="00A902FB">
        <w:rPr>
          <w:rFonts w:ascii="Century Gothic" w:eastAsia="Century Gothic" w:hAnsi="Century Gothic" w:cs="Century Gothic"/>
          <w:color w:val="000000" w:themeColor="text1"/>
          <w:sz w:val="28"/>
          <w:szCs w:val="28"/>
        </w:rPr>
        <w:t xml:space="preserve">Name one way you have shown support to a team member or a student that you feel made a difference?  </w:t>
      </w:r>
    </w:p>
    <w:p w14:paraId="00000075" w14:textId="3F5E9E8E" w:rsidR="009A1211" w:rsidRPr="00A902FB" w:rsidRDefault="004F4A45" w:rsidP="00E00C77">
      <w:pPr>
        <w:spacing w:before="280" w:after="280"/>
        <w:ind w:left="-450"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You can flip this question to read, ho</w:t>
      </w:r>
      <w:r w:rsidR="00D61895" w:rsidRPr="00A902FB">
        <w:rPr>
          <w:rFonts w:ascii="Century Gothic" w:eastAsia="Century Gothic" w:hAnsi="Century Gothic" w:cs="Century Gothic"/>
          <w:color w:val="000000" w:themeColor="text1"/>
          <w:sz w:val="28"/>
          <w:szCs w:val="28"/>
        </w:rPr>
        <w:t>w has someone shown you support recently that made a difference?</w:t>
      </w:r>
    </w:p>
    <w:p w14:paraId="2BF58E05" w14:textId="0FA38B9A" w:rsidR="00D61895" w:rsidRPr="00A902FB" w:rsidRDefault="00D61895" w:rsidP="00E00C77">
      <w:pPr>
        <w:spacing w:before="280" w:after="280"/>
        <w:ind w:left="-450" w:right="-54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11:  Monitoring and Measuring Behavior:  Assessing the Degree to Which Instruction Has Been Effective (pages 203-220)</w:t>
      </w:r>
    </w:p>
    <w:p w14:paraId="23846375" w14:textId="7A06477E" w:rsidR="00D61895" w:rsidRPr="0046345E" w:rsidRDefault="00E37EE8" w:rsidP="00E00C77">
      <w:pPr>
        <w:numPr>
          <w:ilvl w:val="0"/>
          <w:numId w:val="3"/>
        </w:numPr>
        <w:pBdr>
          <w:top w:val="nil"/>
          <w:left w:val="nil"/>
          <w:bottom w:val="nil"/>
          <w:right w:val="nil"/>
          <w:between w:val="nil"/>
        </w:pBdr>
        <w:ind w:left="-450" w:right="-540"/>
        <w:rPr>
          <w:rFonts w:ascii="Century Gothic" w:hAnsi="Century Gothic"/>
          <w:sz w:val="28"/>
          <w:szCs w:val="28"/>
        </w:rPr>
      </w:pPr>
      <w:r w:rsidRPr="00A902FB">
        <w:rPr>
          <w:rFonts w:ascii="Century Gothic" w:eastAsia="Century Gothic" w:hAnsi="Century Gothic" w:cs="Century Gothic"/>
          <w:sz w:val="28"/>
          <w:szCs w:val="28"/>
        </w:rPr>
        <w:t xml:space="preserve">What’s the problem with using only observation when making a judgment on a target skill or behavior?  </w:t>
      </w:r>
    </w:p>
    <w:p w14:paraId="5DF1B657" w14:textId="77777777" w:rsidR="0046345E" w:rsidRPr="00A902FB" w:rsidRDefault="0046345E" w:rsidP="00E00C77">
      <w:pPr>
        <w:pBdr>
          <w:top w:val="nil"/>
          <w:left w:val="nil"/>
          <w:bottom w:val="nil"/>
          <w:right w:val="nil"/>
          <w:between w:val="nil"/>
        </w:pBdr>
        <w:ind w:left="-450" w:right="-540"/>
        <w:rPr>
          <w:rFonts w:ascii="Century Gothic" w:hAnsi="Century Gothic"/>
          <w:sz w:val="28"/>
          <w:szCs w:val="28"/>
        </w:rPr>
      </w:pPr>
    </w:p>
    <w:p w14:paraId="37B1371E" w14:textId="1CED1454" w:rsidR="00D61895" w:rsidRPr="0046345E" w:rsidRDefault="00D61895" w:rsidP="00E00C77">
      <w:pPr>
        <w:numPr>
          <w:ilvl w:val="0"/>
          <w:numId w:val="3"/>
        </w:numPr>
        <w:pBdr>
          <w:top w:val="nil"/>
          <w:left w:val="nil"/>
          <w:bottom w:val="nil"/>
          <w:right w:val="nil"/>
          <w:between w:val="nil"/>
        </w:pBdr>
        <w:ind w:left="-450" w:right="-540"/>
        <w:rPr>
          <w:rFonts w:ascii="Century Gothic" w:hAnsi="Century Gothic"/>
          <w:sz w:val="28"/>
          <w:szCs w:val="28"/>
        </w:rPr>
      </w:pPr>
      <w:r w:rsidRPr="00A902FB">
        <w:rPr>
          <w:rFonts w:ascii="Century Gothic" w:eastAsia="Century Gothic" w:hAnsi="Century Gothic" w:cs="Century Gothic"/>
          <w:sz w:val="28"/>
          <w:szCs w:val="28"/>
        </w:rPr>
        <w:t>In what ways do you monitor student outcomes?</w:t>
      </w:r>
    </w:p>
    <w:p w14:paraId="4E31A37F" w14:textId="77777777" w:rsidR="0046345E" w:rsidRPr="00A902FB" w:rsidRDefault="0046345E" w:rsidP="00E00C77">
      <w:pPr>
        <w:pBdr>
          <w:top w:val="nil"/>
          <w:left w:val="nil"/>
          <w:bottom w:val="nil"/>
          <w:right w:val="nil"/>
          <w:between w:val="nil"/>
        </w:pBdr>
        <w:ind w:left="-450" w:right="-540"/>
        <w:rPr>
          <w:rFonts w:ascii="Century Gothic" w:hAnsi="Century Gothic"/>
          <w:sz w:val="28"/>
          <w:szCs w:val="28"/>
        </w:rPr>
      </w:pPr>
    </w:p>
    <w:p w14:paraId="00000077" w14:textId="580445EC" w:rsidR="009A1211" w:rsidRPr="0046345E" w:rsidRDefault="00E37EE8" w:rsidP="00E00C77">
      <w:pPr>
        <w:numPr>
          <w:ilvl w:val="0"/>
          <w:numId w:val="3"/>
        </w:numPr>
        <w:pBdr>
          <w:top w:val="nil"/>
          <w:left w:val="nil"/>
          <w:bottom w:val="nil"/>
          <w:right w:val="nil"/>
          <w:between w:val="nil"/>
        </w:pBdr>
        <w:ind w:left="-450" w:right="-540"/>
        <w:rPr>
          <w:rFonts w:ascii="Century Gothic" w:hAnsi="Century Gothic"/>
          <w:sz w:val="28"/>
          <w:szCs w:val="28"/>
        </w:rPr>
      </w:pPr>
      <w:r w:rsidRPr="00A902FB">
        <w:rPr>
          <w:rFonts w:ascii="Century Gothic" w:eastAsia="Century Gothic" w:hAnsi="Century Gothic" w:cs="Century Gothic"/>
          <w:sz w:val="28"/>
          <w:szCs w:val="28"/>
        </w:rPr>
        <w:t>How do you coach</w:t>
      </w:r>
      <w:r w:rsidR="00D61895" w:rsidRPr="00A902FB">
        <w:rPr>
          <w:rFonts w:ascii="Century Gothic" w:eastAsia="Century Gothic" w:hAnsi="Century Gothic" w:cs="Century Gothic"/>
          <w:sz w:val="28"/>
          <w:szCs w:val="28"/>
        </w:rPr>
        <w:t>/inform</w:t>
      </w:r>
      <w:r w:rsidRPr="00A902FB">
        <w:rPr>
          <w:rFonts w:ascii="Century Gothic" w:eastAsia="Century Gothic" w:hAnsi="Century Gothic" w:cs="Century Gothic"/>
          <w:sz w:val="28"/>
          <w:szCs w:val="28"/>
        </w:rPr>
        <w:t xml:space="preserve"> educators to recognize the value of monitoring student outcomes?  (What questions might you ask educators who don’t monitor student outcomes by using data collection?)</w:t>
      </w:r>
    </w:p>
    <w:p w14:paraId="36FB5BC2" w14:textId="77777777" w:rsidR="0046345E" w:rsidRPr="00A902FB" w:rsidRDefault="0046345E" w:rsidP="00E00C77">
      <w:pPr>
        <w:pBdr>
          <w:top w:val="nil"/>
          <w:left w:val="nil"/>
          <w:bottom w:val="nil"/>
          <w:right w:val="nil"/>
          <w:between w:val="nil"/>
        </w:pBdr>
        <w:ind w:left="-450" w:right="-540"/>
        <w:rPr>
          <w:rFonts w:ascii="Century Gothic" w:hAnsi="Century Gothic"/>
          <w:sz w:val="28"/>
          <w:szCs w:val="28"/>
        </w:rPr>
      </w:pPr>
    </w:p>
    <w:p w14:paraId="2273B625" w14:textId="0ADA7DE5" w:rsidR="0046345E" w:rsidRPr="00E00C77" w:rsidRDefault="00E37EE8" w:rsidP="00E00C77">
      <w:pPr>
        <w:numPr>
          <w:ilvl w:val="0"/>
          <w:numId w:val="3"/>
        </w:numPr>
        <w:pBdr>
          <w:top w:val="nil"/>
          <w:left w:val="nil"/>
          <w:bottom w:val="nil"/>
          <w:right w:val="nil"/>
          <w:between w:val="nil"/>
        </w:pBdr>
        <w:ind w:left="-450" w:right="-540"/>
        <w:rPr>
          <w:rFonts w:ascii="Century Gothic" w:hAnsi="Century Gothic"/>
          <w:sz w:val="28"/>
          <w:szCs w:val="28"/>
        </w:rPr>
      </w:pPr>
      <w:r w:rsidRPr="00A902FB">
        <w:rPr>
          <w:rFonts w:ascii="Century Gothic" w:eastAsia="Century Gothic" w:hAnsi="Century Gothic" w:cs="Century Gothic"/>
          <w:sz w:val="28"/>
          <w:szCs w:val="28"/>
        </w:rPr>
        <w:t xml:space="preserve">What are the barriers for educators when discussing data collection and how do you overcome barriers?  </w:t>
      </w:r>
    </w:p>
    <w:tbl>
      <w:tblPr>
        <w:tblStyle w:val="TableGrid"/>
        <w:tblW w:w="10530" w:type="dxa"/>
        <w:tblInd w:w="-635" w:type="dxa"/>
        <w:tblLook w:val="04A0" w:firstRow="1" w:lastRow="0" w:firstColumn="1" w:lastColumn="0" w:noHBand="0" w:noVBand="1"/>
      </w:tblPr>
      <w:tblGrid>
        <w:gridCol w:w="5220"/>
        <w:gridCol w:w="5310"/>
      </w:tblGrid>
      <w:tr w:rsidR="0046345E" w14:paraId="49731A8F" w14:textId="77777777" w:rsidTr="00E00C77">
        <w:trPr>
          <w:trHeight w:val="3149"/>
        </w:trPr>
        <w:tc>
          <w:tcPr>
            <w:tcW w:w="5220" w:type="dxa"/>
          </w:tcPr>
          <w:p w14:paraId="5D458628" w14:textId="5550218E" w:rsidR="0046345E" w:rsidRPr="0046345E" w:rsidRDefault="0046345E" w:rsidP="0046345E">
            <w:pPr>
              <w:pStyle w:val="ListParagraph"/>
              <w:numPr>
                <w:ilvl w:val="0"/>
                <w:numId w:val="23"/>
              </w:numPr>
              <w:rPr>
                <w:rFonts w:ascii="Century Gothic" w:eastAsia="Century Gothic" w:hAnsi="Century Gothic" w:cs="Century Gothic"/>
                <w:sz w:val="28"/>
                <w:szCs w:val="28"/>
              </w:rPr>
            </w:pPr>
            <w:r w:rsidRPr="0046345E">
              <w:rPr>
                <w:rFonts w:ascii="Century Gothic" w:eastAsia="Century Gothic" w:hAnsi="Century Gothic" w:cs="Century Gothic"/>
                <w:sz w:val="28"/>
                <w:szCs w:val="28"/>
              </w:rPr>
              <w:t>You read many measurement methods within chapter 11; examples include</w:t>
            </w:r>
            <w:r w:rsidRPr="0046345E">
              <w:rPr>
                <w:rFonts w:ascii="Century Gothic" w:eastAsia="Century Gothic" w:hAnsi="Century Gothic" w:cs="Century Gothic"/>
                <w:sz w:val="28"/>
                <w:szCs w:val="28"/>
              </w:rPr>
              <w:t xml:space="preserve"> </w:t>
            </w:r>
            <w:r w:rsidRPr="0046345E">
              <w:rPr>
                <w:rFonts w:ascii="Century Gothic" w:eastAsia="Century Gothic" w:hAnsi="Century Gothic" w:cs="Century Gothic"/>
                <w:sz w:val="28"/>
                <w:szCs w:val="28"/>
              </w:rPr>
              <w:t xml:space="preserve">using a frequency count, duration recording, latency recording, trials to criterion, interval recording, and permanent product.  </w:t>
            </w:r>
          </w:p>
        </w:tc>
        <w:tc>
          <w:tcPr>
            <w:tcW w:w="5310" w:type="dxa"/>
          </w:tcPr>
          <w:p w14:paraId="4F3899DA" w14:textId="587B10AF" w:rsidR="0046345E" w:rsidRPr="0046345E" w:rsidRDefault="0046345E" w:rsidP="0046345E">
            <w:pPr>
              <w:numPr>
                <w:ilvl w:val="0"/>
                <w:numId w:val="3"/>
              </w:numPr>
              <w:pBdr>
                <w:top w:val="nil"/>
                <w:left w:val="nil"/>
                <w:bottom w:val="nil"/>
                <w:right w:val="nil"/>
                <w:between w:val="nil"/>
              </w:pBdr>
              <w:rPr>
                <w:rFonts w:ascii="Century Gothic" w:hAnsi="Century Gothic"/>
                <w:sz w:val="28"/>
                <w:szCs w:val="28"/>
              </w:rPr>
            </w:pPr>
            <w:r w:rsidRPr="00A902FB">
              <w:rPr>
                <w:rFonts w:ascii="Century Gothic" w:eastAsia="Century Gothic" w:hAnsi="Century Gothic" w:cs="Century Gothic"/>
                <w:sz w:val="28"/>
                <w:szCs w:val="28"/>
              </w:rPr>
              <w:t xml:space="preserve">How do you or how will you coach educators to match the appropriate measurement method to the target skill/behavior to get meaningful outcomes?  How will you address efficiency in this process? </w:t>
            </w:r>
          </w:p>
        </w:tc>
      </w:tr>
    </w:tbl>
    <w:p w14:paraId="7B1C66EC" w14:textId="77777777" w:rsidR="00E00C77" w:rsidRPr="00A902FB" w:rsidRDefault="00E00C77" w:rsidP="00E00C77">
      <w:pPr>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12">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16CAD00A" w14:textId="7D9BDCF5" w:rsidR="00D61895" w:rsidRPr="00A902FB" w:rsidRDefault="00D61895" w:rsidP="00D61895">
      <w:pPr>
        <w:pBdr>
          <w:top w:val="nil"/>
          <w:left w:val="nil"/>
          <w:bottom w:val="nil"/>
          <w:right w:val="nil"/>
          <w:between w:val="nil"/>
        </w:pBdr>
        <w:ind w:left="720"/>
        <w:rPr>
          <w:rFonts w:ascii="Century Gothic" w:hAnsi="Century Gothic"/>
          <w:sz w:val="28"/>
          <w:szCs w:val="28"/>
        </w:rPr>
      </w:pPr>
    </w:p>
    <w:p w14:paraId="103E8B29" w14:textId="601C84EA" w:rsidR="00D7535F" w:rsidRPr="00D7535F" w:rsidRDefault="00D7535F" w:rsidP="00D7535F">
      <w:pPr>
        <w:pStyle w:val="NormalWeb"/>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8</w:t>
      </w:r>
      <w:r w:rsidRPr="00D7535F">
        <w:rPr>
          <w:rFonts w:ascii="Century Gothic" w:hAnsi="Century Gothic"/>
          <w:sz w:val="32"/>
          <w:szCs w:val="32"/>
        </w:rPr>
        <w:t xml:space="preserve"> DISCUSSION</w:t>
      </w:r>
    </w:p>
    <w:p w14:paraId="2B0C8268" w14:textId="77777777" w:rsidR="00675119" w:rsidRPr="00A902FB" w:rsidRDefault="00675119" w:rsidP="00675119">
      <w:pPr>
        <w:spacing w:before="280" w:after="280"/>
        <w:rPr>
          <w:rFonts w:ascii="Century Gothic" w:eastAsia="Century Gothic" w:hAnsi="Century Gothic" w:cs="Century Gothic"/>
          <w:color w:val="000000" w:themeColor="text1"/>
          <w:sz w:val="28"/>
          <w:szCs w:val="28"/>
        </w:rPr>
      </w:pPr>
      <w:proofErr w:type="spellStart"/>
      <w:r w:rsidRPr="00A902FB">
        <w:rPr>
          <w:rFonts w:ascii="Century Gothic" w:eastAsia="Century Gothic" w:hAnsi="Century Gothic" w:cs="Century Gothic"/>
          <w:color w:val="000000" w:themeColor="text1"/>
          <w:sz w:val="28"/>
          <w:szCs w:val="28"/>
        </w:rPr>
        <w:t>Role</w:t>
      </w:r>
      <w:proofErr w:type="spellEnd"/>
      <w:r w:rsidRPr="00A902FB">
        <w:rPr>
          <w:rFonts w:ascii="Century Gothic" w:eastAsia="Century Gothic" w:hAnsi="Century Gothic" w:cs="Century Gothic"/>
          <w:color w:val="000000" w:themeColor="text1"/>
          <w:sz w:val="28"/>
          <w:szCs w:val="28"/>
        </w:rPr>
        <w:t xml:space="preserve"> Call Question:  What strategies within this chapter will help you and your students get through the holidays or school breaks?    </w:t>
      </w:r>
    </w:p>
    <w:p w14:paraId="00000080" w14:textId="77777777" w:rsidR="009A1211" w:rsidRPr="00A902FB" w:rsidRDefault="00E37EE8">
      <w:pPr>
        <w:spacing w:before="280" w:after="28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12:  Classroom Systems and Strategies:  Extra Tricks for Students Who Need a Little More</w:t>
      </w:r>
    </w:p>
    <w:p w14:paraId="00000082" w14:textId="35E7B74D" w:rsidR="009A1211" w:rsidRPr="0046345E" w:rsidRDefault="00E37EE8">
      <w:pPr>
        <w:numPr>
          <w:ilvl w:val="0"/>
          <w:numId w:val="6"/>
        </w:numPr>
        <w:pBdr>
          <w:top w:val="nil"/>
          <w:left w:val="nil"/>
          <w:bottom w:val="nil"/>
          <w:right w:val="nil"/>
          <w:between w:val="nil"/>
        </w:pBdr>
        <w:spacing w:before="280"/>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 xml:space="preserve">Was there a strategy that you would like to learn more about or try within your classroom?  </w:t>
      </w:r>
    </w:p>
    <w:p w14:paraId="156FD812" w14:textId="77777777" w:rsidR="0046345E" w:rsidRPr="00A902FB" w:rsidRDefault="0046345E" w:rsidP="0046345E">
      <w:pPr>
        <w:pBdr>
          <w:top w:val="nil"/>
          <w:left w:val="nil"/>
          <w:bottom w:val="nil"/>
          <w:right w:val="nil"/>
          <w:between w:val="nil"/>
        </w:pBdr>
        <w:spacing w:before="280"/>
        <w:ind w:left="720"/>
        <w:rPr>
          <w:rFonts w:ascii="Century Gothic" w:hAnsi="Century Gothic"/>
          <w:color w:val="000000" w:themeColor="text1"/>
          <w:sz w:val="28"/>
          <w:szCs w:val="28"/>
        </w:rPr>
      </w:pPr>
    </w:p>
    <w:p w14:paraId="00000083" w14:textId="7EC0EEDF" w:rsidR="009A1211" w:rsidRPr="0046345E" w:rsidRDefault="00E37EE8">
      <w:pPr>
        <w:numPr>
          <w:ilvl w:val="0"/>
          <w:numId w:val="6"/>
        </w:numPr>
        <w:pBdr>
          <w:top w:val="nil"/>
          <w:left w:val="nil"/>
          <w:bottom w:val="nil"/>
          <w:right w:val="nil"/>
          <w:between w:val="nil"/>
        </w:pBdr>
        <w:rPr>
          <w:rFonts w:ascii="Century Gothic" w:hAnsi="Century Gothic"/>
          <w:color w:val="000000" w:themeColor="text1"/>
          <w:sz w:val="28"/>
          <w:szCs w:val="28"/>
        </w:rPr>
      </w:pPr>
      <w:r w:rsidRPr="00A902FB">
        <w:rPr>
          <w:rFonts w:ascii="Century Gothic" w:eastAsia="Century Gothic" w:hAnsi="Century Gothic" w:cs="Century Gothic"/>
          <w:color w:val="000000" w:themeColor="text1"/>
          <w:sz w:val="28"/>
          <w:szCs w:val="28"/>
        </w:rPr>
        <w:t>How did you feel when you read Dr. Scott referring to the strategies in this chapter as tricks?  How will you describe these strategies to your teammates?</w:t>
      </w:r>
    </w:p>
    <w:p w14:paraId="640AE37D" w14:textId="77777777" w:rsidR="0046345E" w:rsidRDefault="0046345E" w:rsidP="0046345E">
      <w:pPr>
        <w:pStyle w:val="ListParagraph"/>
        <w:rPr>
          <w:rFonts w:ascii="Century Gothic" w:hAnsi="Century Gothic"/>
          <w:color w:val="000000" w:themeColor="text1"/>
          <w:sz w:val="28"/>
          <w:szCs w:val="28"/>
        </w:rPr>
      </w:pPr>
    </w:p>
    <w:p w14:paraId="4A98D407" w14:textId="77777777" w:rsidR="0046345E" w:rsidRPr="00A902FB" w:rsidRDefault="0046345E" w:rsidP="0046345E">
      <w:pPr>
        <w:pBdr>
          <w:top w:val="nil"/>
          <w:left w:val="nil"/>
          <w:bottom w:val="nil"/>
          <w:right w:val="nil"/>
          <w:between w:val="nil"/>
        </w:pBdr>
        <w:ind w:left="720"/>
        <w:rPr>
          <w:rFonts w:ascii="Century Gothic" w:hAnsi="Century Gothic"/>
          <w:color w:val="000000" w:themeColor="text1"/>
          <w:sz w:val="28"/>
          <w:szCs w:val="28"/>
        </w:rPr>
      </w:pPr>
    </w:p>
    <w:tbl>
      <w:tblPr>
        <w:tblStyle w:val="TableGrid"/>
        <w:tblW w:w="10350" w:type="dxa"/>
        <w:tblInd w:w="-545" w:type="dxa"/>
        <w:tblLook w:val="04A0" w:firstRow="1" w:lastRow="0" w:firstColumn="1" w:lastColumn="0" w:noHBand="0" w:noVBand="1"/>
      </w:tblPr>
      <w:tblGrid>
        <w:gridCol w:w="3960"/>
        <w:gridCol w:w="6390"/>
      </w:tblGrid>
      <w:tr w:rsidR="00675119" w:rsidRPr="00A902FB" w14:paraId="49D834FF" w14:textId="77777777" w:rsidTr="0046345E">
        <w:tc>
          <w:tcPr>
            <w:tcW w:w="3960" w:type="dxa"/>
          </w:tcPr>
          <w:p w14:paraId="1A3172C1" w14:textId="03C0C25C" w:rsidR="00675119" w:rsidRPr="0046345E" w:rsidRDefault="00675119" w:rsidP="0046345E">
            <w:pPr>
              <w:pStyle w:val="ListParagraph"/>
              <w:numPr>
                <w:ilvl w:val="0"/>
                <w:numId w:val="23"/>
              </w:numPr>
              <w:pBdr>
                <w:top w:val="nil"/>
                <w:left w:val="nil"/>
                <w:bottom w:val="nil"/>
                <w:right w:val="nil"/>
                <w:between w:val="nil"/>
              </w:pBdr>
              <w:spacing w:after="280"/>
              <w:rPr>
                <w:rFonts w:ascii="Century Gothic" w:eastAsia="Century Gothic" w:hAnsi="Century Gothic" w:cs="Century Gothic"/>
                <w:sz w:val="28"/>
                <w:szCs w:val="28"/>
              </w:rPr>
            </w:pPr>
            <w:r w:rsidRPr="0046345E">
              <w:rPr>
                <w:rFonts w:ascii="Century Gothic" w:eastAsia="Century Gothic" w:hAnsi="Century Gothic" w:cs="Century Gothic"/>
                <w:sz w:val="28"/>
                <w:szCs w:val="28"/>
              </w:rPr>
              <w:t xml:space="preserve">Choose one of the strategies within the chapter:  Choice, behavior momentum, the ignoring game, group contingencies, token </w:t>
            </w:r>
            <w:r w:rsidRPr="0046345E">
              <w:rPr>
                <w:rFonts w:ascii="Century Gothic" w:eastAsia="Century Gothic" w:hAnsi="Century Gothic" w:cs="Century Gothic"/>
                <w:color w:val="000000" w:themeColor="text1"/>
                <w:sz w:val="28"/>
                <w:szCs w:val="28"/>
              </w:rPr>
              <w:t>economies, differential reinforcement, self-management</w:t>
            </w:r>
          </w:p>
        </w:tc>
        <w:tc>
          <w:tcPr>
            <w:tcW w:w="6390" w:type="dxa"/>
          </w:tcPr>
          <w:p w14:paraId="62FC3963" w14:textId="77777777" w:rsidR="00675119" w:rsidRPr="00A902FB" w:rsidRDefault="00675119" w:rsidP="00675119">
            <w:pPr>
              <w:numPr>
                <w:ilvl w:val="0"/>
                <w:numId w:val="6"/>
              </w:numPr>
              <w:pBdr>
                <w:top w:val="nil"/>
                <w:left w:val="nil"/>
                <w:bottom w:val="nil"/>
                <w:right w:val="nil"/>
                <w:between w:val="nil"/>
              </w:pBdr>
              <w:rPr>
                <w:rFonts w:ascii="Century Gothic" w:hAnsi="Century Gothic"/>
                <w:sz w:val="28"/>
                <w:szCs w:val="28"/>
              </w:rPr>
            </w:pPr>
            <w:r w:rsidRPr="00A902FB">
              <w:rPr>
                <w:rFonts w:ascii="Century Gothic" w:eastAsia="Century Gothic" w:hAnsi="Century Gothic" w:cs="Century Gothic"/>
                <w:color w:val="000000" w:themeColor="text1"/>
                <w:sz w:val="28"/>
                <w:szCs w:val="28"/>
              </w:rPr>
              <w:t xml:space="preserve">Many of Dr. Scott’s classroom examples include students participating in general education, or students with problematic behaviors in a special day school.  </w:t>
            </w:r>
          </w:p>
          <w:p w14:paraId="082943CB" w14:textId="77777777" w:rsidR="00675119" w:rsidRPr="00A902FB" w:rsidRDefault="00675119" w:rsidP="00675119">
            <w:pPr>
              <w:pBdr>
                <w:top w:val="nil"/>
                <w:left w:val="nil"/>
                <w:bottom w:val="nil"/>
                <w:right w:val="nil"/>
                <w:between w:val="nil"/>
              </w:pBdr>
              <w:ind w:left="720"/>
              <w:rPr>
                <w:rFonts w:ascii="Century Gothic" w:eastAsia="Century Gothic" w:hAnsi="Century Gothic" w:cs="Century Gothic"/>
                <w:color w:val="000000" w:themeColor="text1"/>
                <w:sz w:val="28"/>
                <w:szCs w:val="28"/>
              </w:rPr>
            </w:pPr>
          </w:p>
          <w:p w14:paraId="1AA68C1E" w14:textId="013277C4" w:rsidR="00675119" w:rsidRPr="00A902FB" w:rsidRDefault="00675119" w:rsidP="00675119">
            <w:pPr>
              <w:pBdr>
                <w:top w:val="nil"/>
                <w:left w:val="nil"/>
                <w:bottom w:val="nil"/>
                <w:right w:val="nil"/>
                <w:between w:val="nil"/>
              </w:pBdr>
              <w:ind w:left="720"/>
              <w:rPr>
                <w:rFonts w:ascii="Century Gothic" w:hAnsi="Century Gothic"/>
                <w:sz w:val="28"/>
                <w:szCs w:val="28"/>
              </w:rPr>
            </w:pPr>
            <w:r w:rsidRPr="00A902FB">
              <w:rPr>
                <w:rFonts w:ascii="Century Gothic" w:eastAsia="Century Gothic" w:hAnsi="Century Gothic" w:cs="Century Gothic"/>
                <w:color w:val="000000" w:themeColor="text1"/>
                <w:sz w:val="28"/>
                <w:szCs w:val="28"/>
              </w:rPr>
              <w:t xml:space="preserve">How would you adapt some of these strategies to use with students with autism?  How could you adapt some of these strategies with </w:t>
            </w:r>
            <w:r w:rsidRPr="00A902FB">
              <w:rPr>
                <w:rFonts w:ascii="Century Gothic" w:eastAsia="Century Gothic" w:hAnsi="Century Gothic" w:cs="Century Gothic"/>
                <w:sz w:val="28"/>
                <w:szCs w:val="28"/>
              </w:rPr>
              <w:t>learners with limited skill sets? What are some considerations prior to using these strategies? Use this question set for one strategy – token economy?</w:t>
            </w:r>
          </w:p>
          <w:p w14:paraId="760C1D98" w14:textId="77777777" w:rsidR="00675119" w:rsidRPr="00A902FB" w:rsidRDefault="00675119" w:rsidP="00675119">
            <w:pPr>
              <w:rPr>
                <w:rFonts w:ascii="Century Gothic" w:eastAsia="Century Gothic" w:hAnsi="Century Gothic" w:cs="Century Gothic"/>
                <w:color w:val="000000" w:themeColor="text1"/>
                <w:sz w:val="28"/>
                <w:szCs w:val="28"/>
              </w:rPr>
            </w:pPr>
          </w:p>
        </w:tc>
      </w:tr>
    </w:tbl>
    <w:p w14:paraId="0BA55670" w14:textId="77777777" w:rsidR="00E00C77" w:rsidRPr="00A902FB" w:rsidRDefault="00E00C77" w:rsidP="00E00C77">
      <w:pPr>
        <w:ind w:left="-63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lastRenderedPageBreak/>
        <w:t xml:space="preserve">We at TASN ATBS are so glad you chose to read and discuss Scott, T. M. </w:t>
      </w:r>
      <w:r w:rsidRPr="00A902FB">
        <w:rPr>
          <w:rFonts w:ascii="Century Gothic" w:eastAsia="Century Gothic" w:hAnsi="Century Gothic" w:cs="Century Gothic"/>
          <w:i/>
          <w:color w:val="000000" w:themeColor="text1"/>
          <w:sz w:val="28"/>
          <w:szCs w:val="28"/>
        </w:rPr>
        <w:t xml:space="preserve">Teaching Behavior: Managing Classrooms Through Effective Instruction </w:t>
      </w:r>
      <w:r w:rsidRPr="00A902FB">
        <w:rPr>
          <w:rFonts w:ascii="Century Gothic" w:eastAsia="Century Gothic" w:hAnsi="Century Gothic" w:cs="Century Gothic"/>
          <w:color w:val="000000" w:themeColor="text1"/>
          <w:sz w:val="28"/>
          <w:szCs w:val="28"/>
        </w:rPr>
        <w:t xml:space="preserve">(2017) Thousand Oaks, CA: Corwin. Copies of this book are available for checkout in our </w:t>
      </w:r>
      <w:hyperlink r:id="rId13">
        <w:r w:rsidRPr="00A902FB">
          <w:rPr>
            <w:rFonts w:ascii="Century Gothic" w:eastAsia="Century Gothic" w:hAnsi="Century Gothic" w:cs="Century Gothic"/>
            <w:color w:val="000000" w:themeColor="text1"/>
            <w:sz w:val="28"/>
            <w:szCs w:val="28"/>
            <w:u w:val="single"/>
          </w:rPr>
          <w:t>TASN ATBS Lending Library</w:t>
        </w:r>
      </w:hyperlink>
      <w:r w:rsidRPr="00A902FB">
        <w:rPr>
          <w:rFonts w:ascii="Century Gothic" w:eastAsia="Century Gothic" w:hAnsi="Century Gothic" w:cs="Century Gothic"/>
          <w:color w:val="000000" w:themeColor="text1"/>
          <w:sz w:val="28"/>
          <w:szCs w:val="28"/>
        </w:rPr>
        <w:t xml:space="preserve">. </w:t>
      </w:r>
    </w:p>
    <w:p w14:paraId="4123EFDB" w14:textId="3FDB9F6F" w:rsidR="00D7535F" w:rsidRPr="00D7535F" w:rsidRDefault="00D7535F" w:rsidP="00E00C77">
      <w:pPr>
        <w:pStyle w:val="NormalWeb"/>
        <w:ind w:left="-630"/>
        <w:rPr>
          <w:rFonts w:ascii="Century Gothic" w:hAnsi="Century Gothic"/>
          <w:sz w:val="32"/>
          <w:szCs w:val="32"/>
        </w:rPr>
      </w:pPr>
      <w:r w:rsidRPr="00D7535F">
        <w:rPr>
          <w:rFonts w:ascii="Century Gothic" w:hAnsi="Century Gothic"/>
          <w:sz w:val="32"/>
          <w:szCs w:val="32"/>
        </w:rPr>
        <w:t xml:space="preserve">TASN ATBS SESSION </w:t>
      </w:r>
      <w:r>
        <w:rPr>
          <w:rFonts w:ascii="Century Gothic" w:hAnsi="Century Gothic"/>
          <w:sz w:val="32"/>
          <w:szCs w:val="32"/>
        </w:rPr>
        <w:t>9</w:t>
      </w:r>
      <w:r w:rsidRPr="00D7535F">
        <w:rPr>
          <w:rFonts w:ascii="Century Gothic" w:hAnsi="Century Gothic"/>
          <w:sz w:val="32"/>
          <w:szCs w:val="32"/>
        </w:rPr>
        <w:t xml:space="preserve"> DISCUSSION</w:t>
      </w:r>
    </w:p>
    <w:p w14:paraId="0000008C" w14:textId="3B1F726D" w:rsidR="009A1211" w:rsidRPr="00A902FB" w:rsidRDefault="00E37EE8" w:rsidP="00E00C77">
      <w:pPr>
        <w:spacing w:before="280" w:after="280"/>
        <w:ind w:left="-630"/>
        <w:rPr>
          <w:rFonts w:ascii="Century Gothic" w:eastAsia="Century Gothic" w:hAnsi="Century Gothic" w:cs="Century Gothic"/>
          <w:color w:val="000000" w:themeColor="text1"/>
          <w:sz w:val="28"/>
          <w:szCs w:val="28"/>
        </w:rPr>
      </w:pPr>
      <w:proofErr w:type="spellStart"/>
      <w:r w:rsidRPr="00A902FB">
        <w:rPr>
          <w:rFonts w:ascii="Century Gothic" w:eastAsia="Century Gothic" w:hAnsi="Century Gothic" w:cs="Century Gothic"/>
          <w:color w:val="000000" w:themeColor="text1"/>
          <w:sz w:val="28"/>
          <w:szCs w:val="28"/>
        </w:rPr>
        <w:t>Role</w:t>
      </w:r>
      <w:proofErr w:type="spellEnd"/>
      <w:r w:rsidRPr="00A902FB">
        <w:rPr>
          <w:rFonts w:ascii="Century Gothic" w:eastAsia="Century Gothic" w:hAnsi="Century Gothic" w:cs="Century Gothic"/>
          <w:color w:val="000000" w:themeColor="text1"/>
          <w:sz w:val="28"/>
          <w:szCs w:val="28"/>
        </w:rPr>
        <w:t xml:space="preserve"> Call Question:  We made it!  Would you recommend this book to others?  What was the biggest take away? </w:t>
      </w:r>
    </w:p>
    <w:p w14:paraId="50FDED18" w14:textId="77777777" w:rsidR="00E00C77" w:rsidRDefault="00675119" w:rsidP="00E00C77">
      <w:pPr>
        <w:spacing w:before="280" w:after="280"/>
        <w:ind w:left="-630"/>
        <w:rPr>
          <w:rFonts w:ascii="Century Gothic" w:eastAsia="Century Gothic" w:hAnsi="Century Gothic" w:cs="Century Gothic"/>
          <w:color w:val="000000" w:themeColor="text1"/>
          <w:sz w:val="28"/>
          <w:szCs w:val="28"/>
        </w:rPr>
      </w:pPr>
      <w:r w:rsidRPr="00A902FB">
        <w:rPr>
          <w:rFonts w:ascii="Century Gothic" w:eastAsia="Century Gothic" w:hAnsi="Century Gothic" w:cs="Century Gothic"/>
          <w:color w:val="000000" w:themeColor="text1"/>
          <w:sz w:val="28"/>
          <w:szCs w:val="28"/>
        </w:rPr>
        <w:t>Chapter 13:  Responding to Escalation:  Avoiding Use of Restraint and Seclusion</w:t>
      </w:r>
    </w:p>
    <w:p w14:paraId="2515BB25" w14:textId="77777777" w:rsidR="00E00C77" w:rsidRDefault="00E37EE8" w:rsidP="00E00C77">
      <w:pPr>
        <w:pStyle w:val="ListParagraph"/>
        <w:numPr>
          <w:ilvl w:val="0"/>
          <w:numId w:val="23"/>
        </w:numPr>
        <w:spacing w:before="280" w:after="280"/>
        <w:ind w:left="-1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In what ways do coach yourself and others to prevent escalation, and minimize whatever escalation has already begun?  (see table 13.1)</w:t>
      </w:r>
    </w:p>
    <w:p w14:paraId="598723F7" w14:textId="77777777" w:rsidR="00E00C77" w:rsidRDefault="00E00C77" w:rsidP="00E00C77">
      <w:pPr>
        <w:pStyle w:val="ListParagraph"/>
        <w:spacing w:before="280" w:after="280"/>
        <w:ind w:left="-180"/>
        <w:rPr>
          <w:rFonts w:ascii="Century Gothic" w:eastAsia="Century Gothic" w:hAnsi="Century Gothic" w:cs="Century Gothic"/>
          <w:color w:val="000000" w:themeColor="text1"/>
          <w:sz w:val="28"/>
          <w:szCs w:val="28"/>
        </w:rPr>
      </w:pPr>
    </w:p>
    <w:p w14:paraId="7B8C1682" w14:textId="77777777" w:rsidR="00E00C77" w:rsidRDefault="00E37EE8" w:rsidP="00E00C77">
      <w:pPr>
        <w:pStyle w:val="ListParagraph"/>
        <w:numPr>
          <w:ilvl w:val="0"/>
          <w:numId w:val="23"/>
        </w:numPr>
        <w:spacing w:before="280" w:after="280"/>
        <w:ind w:left="-1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 xml:space="preserve">Why is disrespectful behavior so difficult for </w:t>
      </w:r>
      <w:r w:rsidR="00675119" w:rsidRPr="00E00C77">
        <w:rPr>
          <w:rFonts w:ascii="Century Gothic" w:eastAsia="Century Gothic" w:hAnsi="Century Gothic" w:cs="Century Gothic"/>
          <w:color w:val="000000" w:themeColor="text1"/>
          <w:sz w:val="28"/>
          <w:szCs w:val="28"/>
        </w:rPr>
        <w:t>educators</w:t>
      </w:r>
      <w:r w:rsidRPr="00E00C77">
        <w:rPr>
          <w:rFonts w:ascii="Century Gothic" w:eastAsia="Century Gothic" w:hAnsi="Century Gothic" w:cs="Century Gothic"/>
          <w:color w:val="000000" w:themeColor="text1"/>
          <w:sz w:val="28"/>
          <w:szCs w:val="28"/>
        </w:rPr>
        <w:t xml:space="preserve"> to handle in a calm manner (pages 249 &amp; 250)?  </w:t>
      </w:r>
    </w:p>
    <w:p w14:paraId="48486460" w14:textId="77777777" w:rsidR="00E00C77" w:rsidRPr="00E00C77" w:rsidRDefault="00E00C77" w:rsidP="00E00C77">
      <w:pPr>
        <w:pStyle w:val="ListParagraph"/>
        <w:rPr>
          <w:rFonts w:ascii="Century Gothic" w:eastAsia="Century Gothic" w:hAnsi="Century Gothic" w:cs="Century Gothic"/>
          <w:color w:val="000000" w:themeColor="text1"/>
          <w:sz w:val="28"/>
          <w:szCs w:val="28"/>
        </w:rPr>
      </w:pPr>
    </w:p>
    <w:p w14:paraId="385B81A3" w14:textId="77777777" w:rsidR="00E00C77" w:rsidRDefault="00E37EE8" w:rsidP="00E00C77">
      <w:pPr>
        <w:pStyle w:val="ListParagraph"/>
        <w:numPr>
          <w:ilvl w:val="0"/>
          <w:numId w:val="23"/>
        </w:numPr>
        <w:spacing w:before="280" w:after="280"/>
        <w:ind w:left="-1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Why is it important to have a plan to address problematic behavior?</w:t>
      </w:r>
    </w:p>
    <w:p w14:paraId="2989130C" w14:textId="77777777" w:rsidR="00E00C77" w:rsidRPr="00E00C77" w:rsidRDefault="00E00C77" w:rsidP="00E00C77">
      <w:pPr>
        <w:pStyle w:val="ListParagraph"/>
        <w:rPr>
          <w:rFonts w:ascii="Century Gothic" w:eastAsia="Century Gothic" w:hAnsi="Century Gothic" w:cs="Century Gothic"/>
          <w:color w:val="000000" w:themeColor="text1"/>
          <w:sz w:val="28"/>
          <w:szCs w:val="28"/>
        </w:rPr>
      </w:pPr>
    </w:p>
    <w:p w14:paraId="6B340FB7" w14:textId="77777777" w:rsidR="00E00C77" w:rsidRDefault="00E37EE8" w:rsidP="00E00C77">
      <w:pPr>
        <w:pStyle w:val="ListParagraph"/>
        <w:numPr>
          <w:ilvl w:val="0"/>
          <w:numId w:val="23"/>
        </w:numPr>
        <w:spacing w:before="280" w:after="280"/>
        <w:ind w:left="-1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 xml:space="preserve">What should you consider as part of your plan? </w:t>
      </w:r>
    </w:p>
    <w:p w14:paraId="474BE23B" w14:textId="77777777" w:rsidR="00E00C77" w:rsidRPr="00E00C77" w:rsidRDefault="00E00C77" w:rsidP="00E00C77">
      <w:pPr>
        <w:pStyle w:val="ListParagraph"/>
        <w:rPr>
          <w:rFonts w:ascii="Century Gothic" w:eastAsia="Century Gothic" w:hAnsi="Century Gothic" w:cs="Century Gothic"/>
          <w:color w:val="000000" w:themeColor="text1"/>
          <w:sz w:val="28"/>
          <w:szCs w:val="28"/>
        </w:rPr>
      </w:pPr>
    </w:p>
    <w:p w14:paraId="00000090" w14:textId="504A8886" w:rsidR="009A1211" w:rsidRDefault="00675119" w:rsidP="00E00C77">
      <w:pPr>
        <w:pStyle w:val="ListParagraph"/>
        <w:numPr>
          <w:ilvl w:val="0"/>
          <w:numId w:val="25"/>
        </w:numPr>
        <w:spacing w:before="280" w:after="280"/>
        <w:rPr>
          <w:rFonts w:ascii="Century Gothic" w:eastAsia="Century Gothic" w:hAnsi="Century Gothic" w:cs="Century Gothic"/>
          <w:color w:val="000000" w:themeColor="text1"/>
          <w:sz w:val="28"/>
          <w:szCs w:val="28"/>
        </w:rPr>
      </w:pPr>
      <w:r w:rsidRPr="00E00C77">
        <w:rPr>
          <w:rFonts w:ascii="Century Gothic" w:eastAsia="Century Gothic" w:hAnsi="Century Gothic" w:cs="Century Gothic"/>
          <w:color w:val="000000" w:themeColor="text1"/>
          <w:sz w:val="28"/>
          <w:szCs w:val="28"/>
        </w:rPr>
        <w:t xml:space="preserve">Answers may include: </w:t>
      </w:r>
      <w:r w:rsidR="00E37EE8" w:rsidRPr="00E00C77">
        <w:rPr>
          <w:rFonts w:ascii="Century Gothic" w:eastAsia="Century Gothic" w:hAnsi="Century Gothic" w:cs="Century Gothic"/>
          <w:color w:val="000000" w:themeColor="text1"/>
          <w:sz w:val="28"/>
          <w:szCs w:val="28"/>
        </w:rPr>
        <w:t>(defined target behavior, data collection, teach replacement behavior, avoid giving attention to proble</w:t>
      </w:r>
      <w:r w:rsidR="0046345E" w:rsidRPr="00E00C77">
        <w:rPr>
          <w:rFonts w:ascii="Century Gothic" w:eastAsia="Century Gothic" w:hAnsi="Century Gothic" w:cs="Century Gothic"/>
          <w:color w:val="000000" w:themeColor="text1"/>
          <w:sz w:val="28"/>
          <w:szCs w:val="28"/>
        </w:rPr>
        <w:t>m</w:t>
      </w:r>
      <w:r w:rsidR="00E37EE8" w:rsidRPr="00E00C77">
        <w:rPr>
          <w:rFonts w:ascii="Century Gothic" w:eastAsia="Century Gothic" w:hAnsi="Century Gothic" w:cs="Century Gothic"/>
          <w:color w:val="000000" w:themeColor="text1"/>
          <w:sz w:val="28"/>
          <w:szCs w:val="28"/>
        </w:rPr>
        <w:t xml:space="preserve"> behavior, reinforcement for engaging in desired behavior, how staff should respond, training of staff, role play scenarios to help build fluency and problem solve, monitor treatment fidelity, make sure you have staff buy in and include them in the process)</w:t>
      </w:r>
    </w:p>
    <w:p w14:paraId="5664613B" w14:textId="77777777" w:rsidR="00E00C77" w:rsidRPr="00E00C77" w:rsidRDefault="00E00C77" w:rsidP="00E00C77">
      <w:pPr>
        <w:pStyle w:val="ListParagraph"/>
        <w:spacing w:before="280" w:after="280"/>
        <w:rPr>
          <w:rFonts w:ascii="Century Gothic" w:eastAsia="Century Gothic" w:hAnsi="Century Gothic" w:cs="Century Gothic"/>
          <w:color w:val="000000" w:themeColor="text1"/>
          <w:sz w:val="28"/>
          <w:szCs w:val="28"/>
        </w:rPr>
      </w:pPr>
    </w:p>
    <w:p w14:paraId="00000091" w14:textId="72796F8A" w:rsidR="009A1211" w:rsidRPr="00E00C77" w:rsidRDefault="00E37EE8" w:rsidP="00E00C77">
      <w:pPr>
        <w:pStyle w:val="ListParagraph"/>
        <w:numPr>
          <w:ilvl w:val="0"/>
          <w:numId w:val="24"/>
        </w:numPr>
        <w:pBdr>
          <w:top w:val="nil"/>
          <w:left w:val="nil"/>
          <w:bottom w:val="nil"/>
          <w:right w:val="nil"/>
          <w:between w:val="nil"/>
        </w:pBdr>
        <w:ind w:left="-90" w:hanging="450"/>
        <w:rPr>
          <w:rFonts w:ascii="Century Gothic" w:hAnsi="Century Gothic"/>
          <w:color w:val="000000" w:themeColor="text1"/>
          <w:sz w:val="28"/>
          <w:szCs w:val="28"/>
        </w:rPr>
      </w:pPr>
      <w:r w:rsidRPr="00E00C77">
        <w:rPr>
          <w:rFonts w:ascii="Century Gothic" w:eastAsia="Century Gothic" w:hAnsi="Century Gothic" w:cs="Century Gothic"/>
          <w:color w:val="000000" w:themeColor="text1"/>
          <w:sz w:val="28"/>
          <w:szCs w:val="28"/>
        </w:rPr>
        <w:t>Look at the scenario on p. 244. A teacher has just shared this story with you. What questions might you ask?</w:t>
      </w:r>
    </w:p>
    <w:p w14:paraId="53E5C287" w14:textId="77777777" w:rsidR="0046345E" w:rsidRPr="00A902FB" w:rsidRDefault="0046345E" w:rsidP="00E00C77">
      <w:pPr>
        <w:pBdr>
          <w:top w:val="nil"/>
          <w:left w:val="nil"/>
          <w:bottom w:val="nil"/>
          <w:right w:val="nil"/>
          <w:between w:val="nil"/>
        </w:pBdr>
        <w:ind w:left="-90" w:hanging="450"/>
        <w:rPr>
          <w:rFonts w:ascii="Century Gothic" w:hAnsi="Century Gothic"/>
          <w:color w:val="000000" w:themeColor="text1"/>
          <w:sz w:val="28"/>
          <w:szCs w:val="28"/>
        </w:rPr>
      </w:pPr>
    </w:p>
    <w:p w14:paraId="0000009A" w14:textId="0097229D" w:rsidR="009A1211" w:rsidRPr="00A902FB" w:rsidRDefault="00E37EE8" w:rsidP="00E00C77">
      <w:pPr>
        <w:numPr>
          <w:ilvl w:val="0"/>
          <w:numId w:val="9"/>
        </w:numPr>
        <w:pBdr>
          <w:top w:val="nil"/>
          <w:left w:val="nil"/>
          <w:bottom w:val="nil"/>
          <w:right w:val="nil"/>
          <w:between w:val="nil"/>
        </w:pBdr>
        <w:spacing w:after="280"/>
        <w:ind w:left="-90" w:hanging="450"/>
        <w:rPr>
          <w:rFonts w:ascii="Century Gothic" w:hAnsi="Century Gothic"/>
          <w:color w:val="000000" w:themeColor="text1"/>
          <w:sz w:val="28"/>
          <w:szCs w:val="28"/>
        </w:rPr>
      </w:pPr>
      <w:bookmarkStart w:id="0" w:name="_gjdgxs" w:colFirst="0" w:colLast="0"/>
      <w:bookmarkEnd w:id="0"/>
      <w:r w:rsidRPr="00A902FB">
        <w:rPr>
          <w:rFonts w:ascii="Century Gothic" w:eastAsia="Century Gothic" w:hAnsi="Century Gothic" w:cs="Century Gothic"/>
          <w:color w:val="000000" w:themeColor="text1"/>
          <w:sz w:val="28"/>
          <w:szCs w:val="28"/>
        </w:rPr>
        <w:t>In the sections on noncompliance, defiance and provocative behaviors, step 1 is teaching appropriate behaviors as the first step. What prevents this from occurring? What mindset interferes?</w:t>
      </w:r>
    </w:p>
    <w:sectPr w:rsidR="009A1211" w:rsidRPr="00A902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F61"/>
    <w:multiLevelType w:val="hybridMultilevel"/>
    <w:tmpl w:val="F07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890"/>
    <w:multiLevelType w:val="multilevel"/>
    <w:tmpl w:val="9446E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6460C"/>
    <w:multiLevelType w:val="multilevel"/>
    <w:tmpl w:val="0712B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3C5922"/>
    <w:multiLevelType w:val="hybridMultilevel"/>
    <w:tmpl w:val="89E0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6488D"/>
    <w:multiLevelType w:val="multilevel"/>
    <w:tmpl w:val="3DDEC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C7A89"/>
    <w:multiLevelType w:val="hybridMultilevel"/>
    <w:tmpl w:val="A31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31C99"/>
    <w:multiLevelType w:val="multilevel"/>
    <w:tmpl w:val="AB5A0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805E42"/>
    <w:multiLevelType w:val="multilevel"/>
    <w:tmpl w:val="8294D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040793"/>
    <w:multiLevelType w:val="hybridMultilevel"/>
    <w:tmpl w:val="A05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16DC"/>
    <w:multiLevelType w:val="hybridMultilevel"/>
    <w:tmpl w:val="7AB2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B0B8C"/>
    <w:multiLevelType w:val="multilevel"/>
    <w:tmpl w:val="53A09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E70E38"/>
    <w:multiLevelType w:val="multilevel"/>
    <w:tmpl w:val="6C1AB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1DA0A9B"/>
    <w:multiLevelType w:val="multilevel"/>
    <w:tmpl w:val="F7A2C0C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3" w15:restartNumberingAfterBreak="0">
    <w:nsid w:val="456C1037"/>
    <w:multiLevelType w:val="multilevel"/>
    <w:tmpl w:val="73784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D22964"/>
    <w:multiLevelType w:val="multilevel"/>
    <w:tmpl w:val="47088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5F0770"/>
    <w:multiLevelType w:val="multilevel"/>
    <w:tmpl w:val="2AFC6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6F687B"/>
    <w:multiLevelType w:val="multilevel"/>
    <w:tmpl w:val="44FE2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7F352F"/>
    <w:multiLevelType w:val="multilevel"/>
    <w:tmpl w:val="175ED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770B6A"/>
    <w:multiLevelType w:val="hybridMultilevel"/>
    <w:tmpl w:val="4B8A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7E0B"/>
    <w:multiLevelType w:val="multilevel"/>
    <w:tmpl w:val="99F48C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092D3C"/>
    <w:multiLevelType w:val="multilevel"/>
    <w:tmpl w:val="73784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8679E"/>
    <w:multiLevelType w:val="hybridMultilevel"/>
    <w:tmpl w:val="B07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F6917"/>
    <w:multiLevelType w:val="multilevel"/>
    <w:tmpl w:val="EC2C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9218C9"/>
    <w:multiLevelType w:val="hybridMultilevel"/>
    <w:tmpl w:val="1464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0696B"/>
    <w:multiLevelType w:val="multilevel"/>
    <w:tmpl w:val="DB84F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1"/>
  </w:num>
  <w:num w:numId="4">
    <w:abstractNumId w:val="12"/>
  </w:num>
  <w:num w:numId="5">
    <w:abstractNumId w:val="17"/>
  </w:num>
  <w:num w:numId="6">
    <w:abstractNumId w:val="24"/>
  </w:num>
  <w:num w:numId="7">
    <w:abstractNumId w:val="15"/>
  </w:num>
  <w:num w:numId="8">
    <w:abstractNumId w:val="7"/>
  </w:num>
  <w:num w:numId="9">
    <w:abstractNumId w:val="22"/>
  </w:num>
  <w:num w:numId="10">
    <w:abstractNumId w:val="11"/>
  </w:num>
  <w:num w:numId="11">
    <w:abstractNumId w:val="2"/>
  </w:num>
  <w:num w:numId="12">
    <w:abstractNumId w:val="13"/>
  </w:num>
  <w:num w:numId="13">
    <w:abstractNumId w:val="10"/>
  </w:num>
  <w:num w:numId="14">
    <w:abstractNumId w:val="6"/>
  </w:num>
  <w:num w:numId="15">
    <w:abstractNumId w:val="0"/>
  </w:num>
  <w:num w:numId="16">
    <w:abstractNumId w:val="23"/>
  </w:num>
  <w:num w:numId="17">
    <w:abstractNumId w:val="18"/>
  </w:num>
  <w:num w:numId="18">
    <w:abstractNumId w:val="9"/>
  </w:num>
  <w:num w:numId="19">
    <w:abstractNumId w:val="5"/>
  </w:num>
  <w:num w:numId="20">
    <w:abstractNumId w:val="3"/>
  </w:num>
  <w:num w:numId="21">
    <w:abstractNumId w:val="21"/>
  </w:num>
  <w:num w:numId="22">
    <w:abstractNumId w:val="8"/>
  </w:num>
  <w:num w:numId="23">
    <w:abstractNumId w:val="20"/>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11"/>
    <w:rsid w:val="000D0163"/>
    <w:rsid w:val="002879B8"/>
    <w:rsid w:val="003D1141"/>
    <w:rsid w:val="004260F0"/>
    <w:rsid w:val="0046345E"/>
    <w:rsid w:val="004A7F4C"/>
    <w:rsid w:val="004F4A45"/>
    <w:rsid w:val="005F3807"/>
    <w:rsid w:val="00675119"/>
    <w:rsid w:val="009A1211"/>
    <w:rsid w:val="00A51027"/>
    <w:rsid w:val="00A902FB"/>
    <w:rsid w:val="00B45C3F"/>
    <w:rsid w:val="00BE2B16"/>
    <w:rsid w:val="00D61895"/>
    <w:rsid w:val="00D64BE1"/>
    <w:rsid w:val="00D7535F"/>
    <w:rsid w:val="00E00C77"/>
    <w:rsid w:val="00E37EE8"/>
    <w:rsid w:val="00F9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B150"/>
  <w15:docId w15:val="{A6230773-FD65-DA47-882E-73175F4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0163"/>
    <w:pPr>
      <w:ind w:left="720"/>
      <w:contextualSpacing/>
    </w:pPr>
  </w:style>
  <w:style w:type="table" w:styleId="TableGrid">
    <w:name w:val="Table Grid"/>
    <w:basedOn w:val="TableNormal"/>
    <w:uiPriority w:val="39"/>
    <w:rsid w:val="0067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35409">
      <w:bodyDiv w:val="1"/>
      <w:marLeft w:val="0"/>
      <w:marRight w:val="0"/>
      <w:marTop w:val="0"/>
      <w:marBottom w:val="0"/>
      <w:divBdr>
        <w:top w:val="none" w:sz="0" w:space="0" w:color="auto"/>
        <w:left w:val="none" w:sz="0" w:space="0" w:color="auto"/>
        <w:bottom w:val="none" w:sz="0" w:space="0" w:color="auto"/>
        <w:right w:val="none" w:sz="0" w:space="0" w:color="auto"/>
      </w:divBdr>
      <w:divsChild>
        <w:div w:id="1768118428">
          <w:marLeft w:val="0"/>
          <w:marRight w:val="0"/>
          <w:marTop w:val="0"/>
          <w:marBottom w:val="0"/>
          <w:divBdr>
            <w:top w:val="none" w:sz="0" w:space="0" w:color="auto"/>
            <w:left w:val="none" w:sz="0" w:space="0" w:color="auto"/>
            <w:bottom w:val="none" w:sz="0" w:space="0" w:color="auto"/>
            <w:right w:val="none" w:sz="0" w:space="0" w:color="auto"/>
          </w:divBdr>
          <w:divsChild>
            <w:div w:id="337848692">
              <w:marLeft w:val="0"/>
              <w:marRight w:val="0"/>
              <w:marTop w:val="0"/>
              <w:marBottom w:val="0"/>
              <w:divBdr>
                <w:top w:val="none" w:sz="0" w:space="0" w:color="auto"/>
                <w:left w:val="none" w:sz="0" w:space="0" w:color="auto"/>
                <w:bottom w:val="none" w:sz="0" w:space="0" w:color="auto"/>
                <w:right w:val="none" w:sz="0" w:space="0" w:color="auto"/>
              </w:divBdr>
              <w:divsChild>
                <w:div w:id="1959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ansasasd.com/library.php" TargetMode="External"/><Relationship Id="rId13" Type="http://schemas.openxmlformats.org/officeDocument/2006/relationships/hyperlink" Target="http://kansasasd.com/library.php" TargetMode="External"/><Relationship Id="rId3" Type="http://schemas.openxmlformats.org/officeDocument/2006/relationships/settings" Target="settings.xml"/><Relationship Id="rId7" Type="http://schemas.openxmlformats.org/officeDocument/2006/relationships/hyperlink" Target="http://kansasasd.com/library.php" TargetMode="External"/><Relationship Id="rId12" Type="http://schemas.openxmlformats.org/officeDocument/2006/relationships/hyperlink" Target="http://kansasasd.com/librar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asd.com/library.php" TargetMode="External"/><Relationship Id="rId11" Type="http://schemas.openxmlformats.org/officeDocument/2006/relationships/hyperlink" Target="http://kansasasd.com/library.php" TargetMode="External"/><Relationship Id="rId5" Type="http://schemas.openxmlformats.org/officeDocument/2006/relationships/hyperlink" Target="http://kansasasd.com/library.php" TargetMode="External"/><Relationship Id="rId15" Type="http://schemas.openxmlformats.org/officeDocument/2006/relationships/theme" Target="theme/theme1.xml"/><Relationship Id="rId10" Type="http://schemas.openxmlformats.org/officeDocument/2006/relationships/hyperlink" Target="http://kansasasd.com/library.php" TargetMode="External"/><Relationship Id="rId4" Type="http://schemas.openxmlformats.org/officeDocument/2006/relationships/webSettings" Target="webSettings.xml"/><Relationship Id="rId9" Type="http://schemas.openxmlformats.org/officeDocument/2006/relationships/hyperlink" Target="http://kansasasd.com/librar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Scharping</cp:lastModifiedBy>
  <cp:revision>10</cp:revision>
  <dcterms:created xsi:type="dcterms:W3CDTF">2020-05-22T16:09:00Z</dcterms:created>
  <dcterms:modified xsi:type="dcterms:W3CDTF">2020-05-22T20:22:00Z</dcterms:modified>
</cp:coreProperties>
</file>