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FFD5" w14:textId="7C11F387" w:rsidR="00331FCF" w:rsidRDefault="009E25CB" w:rsidP="00331FCF">
      <w:pPr>
        <w:jc w:val="center"/>
      </w:pPr>
      <w:r w:rsidRPr="009E25CB">
        <w:rPr>
          <w:noProof/>
        </w:rPr>
        <w:drawing>
          <wp:inline distT="0" distB="0" distL="0" distR="0" wp14:anchorId="01AF672B" wp14:editId="41159172">
            <wp:extent cx="3162300" cy="139507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681" cy="1395680"/>
                    </a:xfrm>
                    <a:prstGeom prst="rect">
                      <a:avLst/>
                    </a:prstGeom>
                    <a:noFill/>
                    <a:ln>
                      <a:noFill/>
                    </a:ln>
                  </pic:spPr>
                </pic:pic>
              </a:graphicData>
            </a:graphic>
          </wp:inline>
        </w:drawing>
      </w:r>
    </w:p>
    <w:p w14:paraId="3B36538A" w14:textId="73E74F3C" w:rsidR="005903F4" w:rsidRPr="005903F4" w:rsidRDefault="005903F4" w:rsidP="005903F4">
      <w:pPr>
        <w:spacing w:after="0" w:line="0" w:lineRule="atLeast"/>
        <w:jc w:val="center"/>
        <w:outlineLvl w:val="1"/>
        <w:rPr>
          <w:rFonts w:ascii="Trebuchet MS" w:eastAsia="Times New Roman" w:hAnsi="Trebuchet MS" w:cs="Arial"/>
          <w:b/>
          <w:bCs/>
          <w:color w:val="000000" w:themeColor="text1"/>
          <w:kern w:val="36"/>
          <w:sz w:val="28"/>
          <w:szCs w:val="28"/>
        </w:rPr>
      </w:pPr>
      <w:r w:rsidRPr="005903F4">
        <w:rPr>
          <w:rFonts w:ascii="Trebuchet MS" w:eastAsia="Times New Roman" w:hAnsi="Trebuchet MS" w:cs="Arial"/>
          <w:b/>
          <w:bCs/>
          <w:color w:val="000000" w:themeColor="text1"/>
          <w:kern w:val="36"/>
          <w:sz w:val="28"/>
          <w:szCs w:val="28"/>
        </w:rPr>
        <w:t>Transition to Adult Services and Accessing Community Supports</w:t>
      </w:r>
    </w:p>
    <w:p w14:paraId="69D6DF8A" w14:textId="77777777" w:rsidR="005903F4" w:rsidRPr="002469E3" w:rsidRDefault="005903F4" w:rsidP="005903F4">
      <w:pPr>
        <w:spacing w:after="0" w:line="0" w:lineRule="atLeast"/>
        <w:outlineLvl w:val="1"/>
        <w:rPr>
          <w:rFonts w:ascii="Trebuchet MS" w:eastAsia="Times New Roman" w:hAnsi="Trebuchet MS" w:cs="Arial"/>
          <w:b/>
          <w:bCs/>
          <w:color w:val="000000" w:themeColor="text1"/>
          <w:kern w:val="36"/>
          <w:sz w:val="20"/>
          <w:szCs w:val="20"/>
        </w:rPr>
      </w:pPr>
    </w:p>
    <w:p w14:paraId="4EF850E7" w14:textId="5B5FE9F0" w:rsidR="00C87411" w:rsidRPr="00C87411" w:rsidRDefault="005903F4" w:rsidP="00C87411">
      <w:pPr>
        <w:spacing w:after="0" w:line="0" w:lineRule="atLeast"/>
        <w:jc w:val="center"/>
        <w:outlineLvl w:val="1"/>
        <w:rPr>
          <w:rFonts w:ascii="Trebuchet MS" w:eastAsia="Times New Roman" w:hAnsi="Trebuchet MS" w:cs="Arial"/>
          <w:b/>
          <w:bCs/>
          <w:color w:val="000000" w:themeColor="text1"/>
          <w:kern w:val="36"/>
        </w:rPr>
      </w:pPr>
      <w:r w:rsidRPr="00E818EB">
        <w:rPr>
          <w:rFonts w:ascii="Trebuchet MS" w:eastAsia="Times New Roman" w:hAnsi="Trebuchet MS" w:cs="Arial"/>
          <w:b/>
          <w:bCs/>
          <w:color w:val="000000" w:themeColor="text1"/>
          <w:kern w:val="36"/>
        </w:rPr>
        <w:t>Transition Teaming Strategies</w:t>
      </w:r>
    </w:p>
    <w:p w14:paraId="430B28FA" w14:textId="1E2FCA6D" w:rsidR="005903F4" w:rsidRPr="005903F4" w:rsidRDefault="005903F4" w:rsidP="005903F4">
      <w:pPr>
        <w:spacing w:after="0" w:line="0" w:lineRule="atLeast"/>
        <w:outlineLvl w:val="1"/>
        <w:rPr>
          <w:rFonts w:ascii="Trebuchet MS" w:eastAsia="Times New Roman" w:hAnsi="Trebuchet MS" w:cs="Arial"/>
          <w:b/>
          <w:bCs/>
          <w:color w:val="000000" w:themeColor="text1"/>
          <w:kern w:val="36"/>
        </w:rPr>
      </w:pPr>
    </w:p>
    <w:p w14:paraId="47DA691B" w14:textId="3F08D7E3" w:rsidR="001A784B" w:rsidRPr="00E818EB" w:rsidRDefault="001A784B" w:rsidP="001A784B">
      <w:pPr>
        <w:spacing w:after="0" w:line="0" w:lineRule="atLeast"/>
        <w:outlineLvl w:val="1"/>
        <w:rPr>
          <w:rFonts w:ascii="Trebuchet MS" w:eastAsia="Times New Roman" w:hAnsi="Trebuchet MS" w:cs="Arial"/>
          <w:b/>
          <w:bCs/>
          <w:color w:val="000000" w:themeColor="text1"/>
          <w:kern w:val="36"/>
          <w:sz w:val="22"/>
          <w:szCs w:val="22"/>
          <w:u w:val="single"/>
        </w:rPr>
      </w:pPr>
      <w:r w:rsidRPr="00E818EB">
        <w:rPr>
          <w:rFonts w:ascii="Trebuchet MS" w:eastAsia="Times New Roman" w:hAnsi="Trebuchet MS" w:cs="Arial"/>
          <w:b/>
          <w:bCs/>
          <w:color w:val="000000" w:themeColor="text1"/>
          <w:kern w:val="36"/>
          <w:sz w:val="22"/>
          <w:szCs w:val="22"/>
          <w:u w:val="single"/>
        </w:rPr>
        <w:t>Data Based Decision Making</w:t>
      </w:r>
    </w:p>
    <w:p w14:paraId="514EE3CC" w14:textId="77777777" w:rsidR="00E675BA" w:rsidRPr="002469E3" w:rsidRDefault="00E675BA" w:rsidP="001A784B">
      <w:pPr>
        <w:spacing w:after="0" w:line="0" w:lineRule="atLeast"/>
        <w:outlineLvl w:val="1"/>
        <w:rPr>
          <w:rFonts w:ascii="Trebuchet MS" w:eastAsia="Times New Roman" w:hAnsi="Trebuchet MS" w:cs="Arial"/>
          <w:color w:val="000000" w:themeColor="text1"/>
          <w:kern w:val="36"/>
          <w:sz w:val="16"/>
          <w:szCs w:val="16"/>
          <w:u w:val="single"/>
        </w:rPr>
      </w:pPr>
    </w:p>
    <w:p w14:paraId="1C4B44D7" w14:textId="77777777" w:rsidR="004D3E38" w:rsidRPr="00E818EB" w:rsidRDefault="005903F4" w:rsidP="00900F06">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Data Based Decision Making:</w:t>
      </w:r>
      <w:r w:rsidR="00900F06" w:rsidRPr="00E818EB">
        <w:rPr>
          <w:rFonts w:ascii="Trebuchet MS" w:eastAsia="Times New Roman" w:hAnsi="Trebuchet MS" w:cs="Arial"/>
          <w:color w:val="000000" w:themeColor="text1"/>
          <w:kern w:val="36"/>
          <w:sz w:val="22"/>
          <w:szCs w:val="22"/>
        </w:rPr>
        <w:t xml:space="preserve"> </w:t>
      </w:r>
    </w:p>
    <w:p w14:paraId="336306FC" w14:textId="2DD69628" w:rsidR="001A784B" w:rsidRPr="00E818EB" w:rsidRDefault="00900F06" w:rsidP="004D3E38">
      <w:pPr>
        <w:pStyle w:val="ListParagraph"/>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“Systematic, d</w:t>
      </w:r>
      <w:r w:rsidR="001A784B" w:rsidRPr="00E818EB">
        <w:rPr>
          <w:rFonts w:ascii="Trebuchet MS" w:eastAsia="Times New Roman" w:hAnsi="Trebuchet MS" w:cs="Arial"/>
          <w:color w:val="000000" w:themeColor="text1"/>
          <w:kern w:val="36"/>
          <w:sz w:val="22"/>
          <w:szCs w:val="22"/>
        </w:rPr>
        <w:t>ata</w:t>
      </w:r>
      <w:r w:rsidRPr="00E818EB">
        <w:rPr>
          <w:rFonts w:ascii="Trebuchet MS" w:eastAsia="Times New Roman" w:hAnsi="Trebuchet MS" w:cs="Arial"/>
          <w:color w:val="000000" w:themeColor="text1"/>
          <w:kern w:val="36"/>
          <w:sz w:val="22"/>
          <w:szCs w:val="22"/>
        </w:rPr>
        <w:t>-</w:t>
      </w:r>
      <w:r w:rsidR="001A784B" w:rsidRPr="00E818EB">
        <w:rPr>
          <w:rFonts w:ascii="Trebuchet MS" w:eastAsia="Times New Roman" w:hAnsi="Trebuchet MS" w:cs="Arial"/>
          <w:color w:val="000000" w:themeColor="text1"/>
          <w:kern w:val="36"/>
          <w:sz w:val="22"/>
          <w:szCs w:val="22"/>
        </w:rPr>
        <w:t xml:space="preserve">based decision making helps </w:t>
      </w:r>
      <w:r w:rsidRPr="00E818EB">
        <w:rPr>
          <w:rFonts w:ascii="Trebuchet MS" w:eastAsia="Times New Roman" w:hAnsi="Trebuchet MS" w:cs="Arial"/>
          <w:color w:val="000000" w:themeColor="text1"/>
          <w:kern w:val="36"/>
          <w:sz w:val="22"/>
          <w:szCs w:val="22"/>
        </w:rPr>
        <w:t xml:space="preserve">schools </w:t>
      </w:r>
      <w:r w:rsidR="001A784B" w:rsidRPr="00E818EB">
        <w:rPr>
          <w:rFonts w:ascii="Trebuchet MS" w:eastAsia="Times New Roman" w:hAnsi="Trebuchet MS" w:cs="Arial"/>
          <w:color w:val="000000" w:themeColor="text1"/>
          <w:kern w:val="36"/>
          <w:sz w:val="22"/>
          <w:szCs w:val="22"/>
        </w:rPr>
        <w:t>implemen</w:t>
      </w:r>
      <w:r w:rsidRPr="00E818EB">
        <w:rPr>
          <w:rFonts w:ascii="Trebuchet MS" w:eastAsia="Times New Roman" w:hAnsi="Trebuchet MS" w:cs="Arial"/>
          <w:color w:val="000000" w:themeColor="text1"/>
          <w:kern w:val="36"/>
          <w:sz w:val="22"/>
          <w:szCs w:val="22"/>
        </w:rPr>
        <w:t xml:space="preserve">t </w:t>
      </w:r>
      <w:r w:rsidR="001A784B" w:rsidRPr="00E818EB">
        <w:rPr>
          <w:rFonts w:ascii="Trebuchet MS" w:eastAsia="Times New Roman" w:hAnsi="Trebuchet MS" w:cs="Arial"/>
          <w:color w:val="000000" w:themeColor="text1"/>
          <w:kern w:val="36"/>
          <w:sz w:val="22"/>
          <w:szCs w:val="22"/>
        </w:rPr>
        <w:t>the most effective practices and instructional strategies.</w:t>
      </w:r>
      <w:r w:rsidRPr="00E818EB">
        <w:rPr>
          <w:rFonts w:ascii="Trebuchet MS" w:eastAsia="Times New Roman" w:hAnsi="Trebuchet MS" w:cs="Arial"/>
          <w:color w:val="000000" w:themeColor="text1"/>
          <w:kern w:val="36"/>
          <w:sz w:val="22"/>
          <w:szCs w:val="22"/>
        </w:rPr>
        <w:t>” (Noonan, 92)</w:t>
      </w:r>
    </w:p>
    <w:p w14:paraId="001ECA3E" w14:textId="2658560F" w:rsidR="001A784B" w:rsidRPr="00E818EB" w:rsidRDefault="001A784B" w:rsidP="00900F06">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Identify sources of transition-related data</w:t>
      </w:r>
      <w:r w:rsidR="00900F06" w:rsidRPr="00E818EB">
        <w:rPr>
          <w:rFonts w:ascii="Trebuchet MS" w:eastAsia="Times New Roman" w:hAnsi="Trebuchet MS" w:cs="Arial"/>
          <w:color w:val="000000" w:themeColor="text1"/>
          <w:kern w:val="36"/>
          <w:sz w:val="22"/>
          <w:szCs w:val="22"/>
        </w:rPr>
        <w:t>.</w:t>
      </w:r>
    </w:p>
    <w:p w14:paraId="6BEB728B" w14:textId="25EA4D1A" w:rsidR="001A784B" w:rsidRPr="00E818EB" w:rsidRDefault="001A784B" w:rsidP="00900F06">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Decide what data your team should investigate</w:t>
      </w:r>
      <w:r w:rsidR="00900F06" w:rsidRPr="00E818EB">
        <w:rPr>
          <w:rFonts w:ascii="Trebuchet MS" w:eastAsia="Times New Roman" w:hAnsi="Trebuchet MS" w:cs="Arial"/>
          <w:color w:val="000000" w:themeColor="text1"/>
          <w:kern w:val="36"/>
          <w:sz w:val="22"/>
          <w:szCs w:val="22"/>
        </w:rPr>
        <w:t>.</w:t>
      </w:r>
    </w:p>
    <w:p w14:paraId="60DA459B" w14:textId="289C9525" w:rsidR="001A784B" w:rsidRPr="00E818EB" w:rsidRDefault="001A784B" w:rsidP="00900F06">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 xml:space="preserve">Determine how data is related to </w:t>
      </w:r>
      <w:r w:rsidR="00900F06" w:rsidRPr="00E818EB">
        <w:rPr>
          <w:rFonts w:ascii="Trebuchet MS" w:eastAsia="Times New Roman" w:hAnsi="Trebuchet MS" w:cs="Arial"/>
          <w:color w:val="000000" w:themeColor="text1"/>
          <w:kern w:val="36"/>
          <w:sz w:val="22"/>
          <w:szCs w:val="22"/>
        </w:rPr>
        <w:t>transition education or services.</w:t>
      </w:r>
    </w:p>
    <w:p w14:paraId="7FDAF9BF" w14:textId="1A1276D9" w:rsidR="00900F06" w:rsidRPr="00E818EB" w:rsidRDefault="00900F06" w:rsidP="00900F06">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Distribute data to all team members.</w:t>
      </w:r>
    </w:p>
    <w:p w14:paraId="7D941E86" w14:textId="1DCA6D77" w:rsidR="001A784B" w:rsidRPr="00C87411" w:rsidRDefault="00900F06" w:rsidP="001A784B">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Share ideas and discuss strategies based on the data that has been collected.</w:t>
      </w:r>
    </w:p>
    <w:p w14:paraId="77A44F38" w14:textId="77777777" w:rsidR="00C87411" w:rsidRPr="00E818EB" w:rsidRDefault="00C87411" w:rsidP="001A784B">
      <w:pPr>
        <w:spacing w:after="0" w:line="0" w:lineRule="atLeast"/>
        <w:outlineLvl w:val="1"/>
        <w:rPr>
          <w:rFonts w:ascii="Trebuchet MS" w:eastAsia="Times New Roman" w:hAnsi="Trebuchet MS" w:cs="Arial"/>
          <w:color w:val="000000" w:themeColor="text1"/>
          <w:kern w:val="36"/>
          <w:sz w:val="22"/>
          <w:szCs w:val="22"/>
        </w:rPr>
      </w:pPr>
    </w:p>
    <w:p w14:paraId="17CE7095" w14:textId="5A85FC1F" w:rsidR="001A784B" w:rsidRPr="00E818EB" w:rsidRDefault="001A784B" w:rsidP="001A784B">
      <w:pPr>
        <w:spacing w:after="0" w:line="0" w:lineRule="atLeast"/>
        <w:outlineLvl w:val="1"/>
        <w:rPr>
          <w:rFonts w:ascii="Trebuchet MS" w:eastAsia="Times New Roman" w:hAnsi="Trebuchet MS" w:cs="Arial"/>
          <w:b/>
          <w:bCs/>
          <w:color w:val="000000" w:themeColor="text1"/>
          <w:kern w:val="36"/>
          <w:sz w:val="22"/>
          <w:szCs w:val="22"/>
          <w:u w:val="single"/>
        </w:rPr>
      </w:pPr>
      <w:r w:rsidRPr="00E818EB">
        <w:rPr>
          <w:rFonts w:ascii="Trebuchet MS" w:eastAsia="Times New Roman" w:hAnsi="Trebuchet MS" w:cs="Arial"/>
          <w:b/>
          <w:bCs/>
          <w:color w:val="000000" w:themeColor="text1"/>
          <w:kern w:val="36"/>
          <w:sz w:val="22"/>
          <w:szCs w:val="22"/>
          <w:u w:val="single"/>
        </w:rPr>
        <w:t>Collaboration</w:t>
      </w:r>
    </w:p>
    <w:p w14:paraId="61262A7E" w14:textId="77777777" w:rsidR="00E675BA" w:rsidRPr="002469E3" w:rsidRDefault="00E675BA" w:rsidP="001A784B">
      <w:pPr>
        <w:spacing w:after="0" w:line="0" w:lineRule="atLeast"/>
        <w:outlineLvl w:val="1"/>
        <w:rPr>
          <w:rFonts w:ascii="Trebuchet MS" w:eastAsia="Times New Roman" w:hAnsi="Trebuchet MS" w:cs="Arial"/>
          <w:color w:val="000000" w:themeColor="text1"/>
          <w:kern w:val="36"/>
          <w:sz w:val="16"/>
          <w:szCs w:val="16"/>
          <w:u w:val="single"/>
        </w:rPr>
      </w:pPr>
    </w:p>
    <w:p w14:paraId="2B43B60D" w14:textId="77777777" w:rsidR="004D3E38" w:rsidRPr="00E818EB" w:rsidRDefault="005903F4" w:rsidP="005903F4">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Collaborate with the Community:</w:t>
      </w:r>
      <w:r w:rsidRPr="00E818EB">
        <w:rPr>
          <w:rFonts w:ascii="Trebuchet MS" w:eastAsia="Times New Roman" w:hAnsi="Trebuchet MS" w:cs="Arial"/>
          <w:color w:val="000000" w:themeColor="text1"/>
          <w:kern w:val="36"/>
          <w:sz w:val="22"/>
          <w:szCs w:val="22"/>
        </w:rPr>
        <w:t xml:space="preserve"> </w:t>
      </w:r>
    </w:p>
    <w:p w14:paraId="02EC9566" w14:textId="01DC40DF" w:rsidR="005903F4" w:rsidRPr="00E818EB" w:rsidRDefault="00900F06" w:rsidP="004D3E38">
      <w:pPr>
        <w:pStyle w:val="ListParagraph"/>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“Sharing information helps build a common vocabulary, provides an understanding of current practices, and gives individuals an opportunity to see the linkages between you</w:t>
      </w:r>
      <w:r w:rsidR="009631C5">
        <w:rPr>
          <w:rFonts w:ascii="Trebuchet MS" w:eastAsia="Times New Roman" w:hAnsi="Trebuchet MS" w:cs="Arial"/>
          <w:color w:val="000000" w:themeColor="text1"/>
          <w:kern w:val="36"/>
          <w:sz w:val="22"/>
          <w:szCs w:val="22"/>
        </w:rPr>
        <w:t>r</w:t>
      </w:r>
      <w:r w:rsidRPr="00E818EB">
        <w:rPr>
          <w:rFonts w:ascii="Trebuchet MS" w:eastAsia="Times New Roman" w:hAnsi="Trebuchet MS" w:cs="Arial"/>
          <w:color w:val="000000" w:themeColor="text1"/>
          <w:kern w:val="36"/>
          <w:sz w:val="22"/>
          <w:szCs w:val="22"/>
        </w:rPr>
        <w:t xml:space="preserve"> work and theirs.” (Noonan, 22)</w:t>
      </w:r>
    </w:p>
    <w:p w14:paraId="170F4C48" w14:textId="51662478" w:rsidR="00900F06" w:rsidRPr="00E818EB" w:rsidRDefault="00900F06" w:rsidP="00900F06">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Communicate the focus of your work clearly and effectively.</w:t>
      </w:r>
    </w:p>
    <w:p w14:paraId="6A5797ED" w14:textId="350D9978" w:rsidR="00900F06" w:rsidRPr="00E818EB" w:rsidRDefault="00900F06" w:rsidP="00900F06">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Share information and request support through school and community resources such as school newsletters and local newspapers.</w:t>
      </w:r>
    </w:p>
    <w:p w14:paraId="65C54EEF" w14:textId="37F40900" w:rsidR="00900F06" w:rsidRPr="00E818EB" w:rsidRDefault="00900F06" w:rsidP="00900F06">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Present to and engage community organizations.</w:t>
      </w:r>
    </w:p>
    <w:p w14:paraId="48D7B443" w14:textId="77777777" w:rsidR="00900F06" w:rsidRPr="002469E3" w:rsidRDefault="00900F06" w:rsidP="00900F06">
      <w:pPr>
        <w:pStyle w:val="ListParagraph"/>
        <w:spacing w:after="0" w:line="0" w:lineRule="atLeast"/>
        <w:outlineLvl w:val="1"/>
        <w:rPr>
          <w:rFonts w:ascii="Trebuchet MS" w:eastAsia="Times New Roman" w:hAnsi="Trebuchet MS" w:cs="Arial"/>
          <w:color w:val="000000" w:themeColor="text1"/>
          <w:kern w:val="36"/>
          <w:sz w:val="16"/>
          <w:szCs w:val="16"/>
        </w:rPr>
      </w:pPr>
    </w:p>
    <w:p w14:paraId="5DF12EE9" w14:textId="77777777" w:rsidR="004D3E38" w:rsidRPr="00E818EB" w:rsidRDefault="005903F4" w:rsidP="005903F4">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Communicate Information About Transition to Families</w:t>
      </w:r>
      <w:r w:rsidR="00900F06" w:rsidRPr="00E818EB">
        <w:rPr>
          <w:rFonts w:ascii="Trebuchet MS" w:eastAsia="Times New Roman" w:hAnsi="Trebuchet MS" w:cs="Arial"/>
          <w:b/>
          <w:bCs/>
          <w:i/>
          <w:iCs/>
          <w:color w:val="000000" w:themeColor="text1"/>
          <w:kern w:val="36"/>
          <w:sz w:val="22"/>
          <w:szCs w:val="22"/>
        </w:rPr>
        <w:t>:</w:t>
      </w:r>
      <w:r w:rsidR="00900F06" w:rsidRPr="00E818EB">
        <w:rPr>
          <w:rFonts w:ascii="Trebuchet MS" w:eastAsia="Times New Roman" w:hAnsi="Trebuchet MS" w:cs="Arial"/>
          <w:color w:val="000000" w:themeColor="text1"/>
          <w:kern w:val="36"/>
          <w:sz w:val="22"/>
          <w:szCs w:val="22"/>
        </w:rPr>
        <w:t xml:space="preserve"> </w:t>
      </w:r>
    </w:p>
    <w:p w14:paraId="33DCF752" w14:textId="5FABD402" w:rsidR="00E675BA" w:rsidRPr="00E818EB" w:rsidRDefault="00E675BA" w:rsidP="004D3E38">
      <w:pPr>
        <w:pStyle w:val="ListParagraph"/>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“Just as there are many different ways to educate students about community supports, there are many different ways to reach their families. (Noonan, 25)</w:t>
      </w:r>
    </w:p>
    <w:p w14:paraId="271D0954" w14:textId="79B1515F" w:rsidR="005903F4"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Transition fairs</w:t>
      </w:r>
    </w:p>
    <w:p w14:paraId="40A72A2F" w14:textId="1F1D29DF"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Conferences</w:t>
      </w:r>
    </w:p>
    <w:p w14:paraId="3CDC20DC" w14:textId="02D21100"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Field trips</w:t>
      </w:r>
    </w:p>
    <w:p w14:paraId="4FE2E08D" w14:textId="7A9712DC"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Agency-sponsored family trainings</w:t>
      </w:r>
    </w:p>
    <w:p w14:paraId="10BB69A0" w14:textId="2FEC7C08"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Workshops for families and agencies</w:t>
      </w:r>
    </w:p>
    <w:p w14:paraId="1E5F1CF2" w14:textId="6DB1FB25"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Host a monthly / quarterly parent meeting</w:t>
      </w:r>
    </w:p>
    <w:p w14:paraId="589376D3" w14:textId="065426B1"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Disseminate information to families</w:t>
      </w:r>
    </w:p>
    <w:p w14:paraId="655CFF9B" w14:textId="3846EAF2"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Utilize transition resource directories</w:t>
      </w:r>
    </w:p>
    <w:p w14:paraId="13B01950" w14:textId="5B48AF66"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Facilitate meetings between agencies, families, and students</w:t>
      </w:r>
    </w:p>
    <w:p w14:paraId="0E7DD1C5" w14:textId="3FCA8DA2"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lastRenderedPageBreak/>
        <w:t>Share information on adult service agencies, employment, and post-secondary education to students and families</w:t>
      </w:r>
    </w:p>
    <w:p w14:paraId="60E4812A" w14:textId="14E80DE3"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Incorporate information into student’s classes</w:t>
      </w:r>
    </w:p>
    <w:p w14:paraId="25697A89" w14:textId="6E1C06C9"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Host agency presentations</w:t>
      </w:r>
    </w:p>
    <w:p w14:paraId="443D2ECD" w14:textId="1B78A4D5" w:rsidR="00E675BA" w:rsidRPr="00E818EB" w:rsidRDefault="00E675BA" w:rsidP="00E675BA">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Arrange for experiences in the community</w:t>
      </w:r>
    </w:p>
    <w:p w14:paraId="4C119EAE" w14:textId="77777777" w:rsidR="00C87411" w:rsidRPr="00E818EB" w:rsidRDefault="00C87411" w:rsidP="001A784B">
      <w:pPr>
        <w:spacing w:after="0" w:line="0" w:lineRule="atLeast"/>
        <w:outlineLvl w:val="1"/>
        <w:rPr>
          <w:rFonts w:ascii="Trebuchet MS" w:eastAsia="Times New Roman" w:hAnsi="Trebuchet MS" w:cs="Arial"/>
          <w:color w:val="000000" w:themeColor="text1"/>
          <w:kern w:val="36"/>
          <w:sz w:val="22"/>
          <w:szCs w:val="22"/>
        </w:rPr>
      </w:pPr>
    </w:p>
    <w:p w14:paraId="1303465F" w14:textId="08A186DA" w:rsidR="001A784B" w:rsidRPr="00E818EB" w:rsidRDefault="001A784B" w:rsidP="001A784B">
      <w:pPr>
        <w:spacing w:after="0" w:line="0" w:lineRule="atLeast"/>
        <w:outlineLvl w:val="1"/>
        <w:rPr>
          <w:rFonts w:ascii="Trebuchet MS" w:eastAsia="Times New Roman" w:hAnsi="Trebuchet MS" w:cs="Arial"/>
          <w:b/>
          <w:bCs/>
          <w:color w:val="000000" w:themeColor="text1"/>
          <w:kern w:val="36"/>
          <w:sz w:val="22"/>
          <w:szCs w:val="22"/>
          <w:u w:val="single"/>
        </w:rPr>
      </w:pPr>
      <w:r w:rsidRPr="00E818EB">
        <w:rPr>
          <w:rFonts w:ascii="Trebuchet MS" w:eastAsia="Times New Roman" w:hAnsi="Trebuchet MS" w:cs="Arial"/>
          <w:b/>
          <w:bCs/>
          <w:color w:val="000000" w:themeColor="text1"/>
          <w:kern w:val="36"/>
          <w:sz w:val="22"/>
          <w:szCs w:val="22"/>
          <w:u w:val="single"/>
        </w:rPr>
        <w:t>Building &amp; District Supports</w:t>
      </w:r>
    </w:p>
    <w:p w14:paraId="37BF0361" w14:textId="77777777" w:rsidR="004D3E38" w:rsidRPr="002469E3" w:rsidRDefault="004D3E38" w:rsidP="001A784B">
      <w:pPr>
        <w:spacing w:after="0" w:line="0" w:lineRule="atLeast"/>
        <w:outlineLvl w:val="1"/>
        <w:rPr>
          <w:rFonts w:ascii="Trebuchet MS" w:eastAsia="Times New Roman" w:hAnsi="Trebuchet MS" w:cs="Arial"/>
          <w:color w:val="000000" w:themeColor="text1"/>
          <w:kern w:val="36"/>
          <w:sz w:val="16"/>
          <w:szCs w:val="16"/>
          <w:u w:val="single"/>
        </w:rPr>
      </w:pPr>
    </w:p>
    <w:p w14:paraId="5BD0C8B4" w14:textId="77777777" w:rsidR="00C87411" w:rsidRDefault="005903F4" w:rsidP="005903F4">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Gain an Understanding of How Co-Workers Jobs are Related to Transition:</w:t>
      </w:r>
      <w:r w:rsidRPr="00E818EB">
        <w:rPr>
          <w:rFonts w:ascii="Trebuchet MS" w:eastAsia="Times New Roman" w:hAnsi="Trebuchet MS" w:cs="Arial"/>
          <w:color w:val="000000" w:themeColor="text1"/>
          <w:kern w:val="36"/>
          <w:sz w:val="22"/>
          <w:szCs w:val="22"/>
        </w:rPr>
        <w:t xml:space="preserve"> </w:t>
      </w:r>
    </w:p>
    <w:p w14:paraId="6FC58533" w14:textId="3486AC5A" w:rsidR="005903F4" w:rsidRPr="00E818EB" w:rsidRDefault="004D3E38" w:rsidP="00C87411">
      <w:pPr>
        <w:pStyle w:val="ListParagraph"/>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“To effectively collaborate with other organizations, you must first understand the strengths and limitations of you</w:t>
      </w:r>
      <w:r w:rsidR="009631C5">
        <w:rPr>
          <w:rFonts w:ascii="Trebuchet MS" w:eastAsia="Times New Roman" w:hAnsi="Trebuchet MS" w:cs="Arial"/>
          <w:color w:val="000000" w:themeColor="text1"/>
          <w:kern w:val="36"/>
          <w:sz w:val="22"/>
          <w:szCs w:val="22"/>
        </w:rPr>
        <w:t>r</w:t>
      </w:r>
      <w:r w:rsidRPr="00E818EB">
        <w:rPr>
          <w:rFonts w:ascii="Trebuchet MS" w:eastAsia="Times New Roman" w:hAnsi="Trebuchet MS" w:cs="Arial"/>
          <w:color w:val="000000" w:themeColor="text1"/>
          <w:kern w:val="36"/>
          <w:sz w:val="22"/>
          <w:szCs w:val="22"/>
        </w:rPr>
        <w:t xml:space="preserve"> </w:t>
      </w:r>
      <w:r w:rsidR="009631C5">
        <w:rPr>
          <w:rFonts w:ascii="Trebuchet MS" w:eastAsia="Times New Roman" w:hAnsi="Trebuchet MS" w:cs="Arial"/>
          <w:color w:val="000000" w:themeColor="text1"/>
          <w:kern w:val="36"/>
          <w:sz w:val="22"/>
          <w:szCs w:val="22"/>
        </w:rPr>
        <w:t>ow</w:t>
      </w:r>
      <w:r w:rsidRPr="00E818EB">
        <w:rPr>
          <w:rFonts w:ascii="Trebuchet MS" w:eastAsia="Times New Roman" w:hAnsi="Trebuchet MS" w:cs="Arial"/>
          <w:color w:val="000000" w:themeColor="text1"/>
          <w:kern w:val="36"/>
          <w:sz w:val="22"/>
          <w:szCs w:val="22"/>
        </w:rPr>
        <w:t>n organization and begin developing a collaborative environment.” (Noonan, 10)</w:t>
      </w:r>
    </w:p>
    <w:p w14:paraId="30AB67A8" w14:textId="1AA1E5D9" w:rsidR="004D3E38" w:rsidRPr="00E818EB" w:rsidRDefault="004D3E38" w:rsidP="004D3E38">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Interview school personnel</w:t>
      </w:r>
    </w:p>
    <w:p w14:paraId="68FB076C" w14:textId="173BFE43" w:rsidR="004D3E38" w:rsidRPr="00E818EB" w:rsidRDefault="004D3E38" w:rsidP="004D3E38">
      <w:pPr>
        <w:pStyle w:val="ListParagraph"/>
        <w:numPr>
          <w:ilvl w:val="2"/>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Discuss:</w:t>
      </w:r>
    </w:p>
    <w:p w14:paraId="739620A9" w14:textId="64313BE8" w:rsidR="004D3E38" w:rsidRPr="00E818EB" w:rsidRDefault="004D3E38" w:rsidP="004D3E38">
      <w:pPr>
        <w:pStyle w:val="ListParagraph"/>
        <w:numPr>
          <w:ilvl w:val="3"/>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Inclusion</w:t>
      </w:r>
    </w:p>
    <w:p w14:paraId="4FD41968" w14:textId="1BA0F1C5" w:rsidR="004D3E38" w:rsidRPr="00E818EB" w:rsidRDefault="004D3E38" w:rsidP="004D3E38">
      <w:pPr>
        <w:pStyle w:val="ListParagraph"/>
        <w:numPr>
          <w:ilvl w:val="3"/>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Family involvement</w:t>
      </w:r>
    </w:p>
    <w:p w14:paraId="0867E67D" w14:textId="429553F3" w:rsidR="004D3E38" w:rsidRPr="00E818EB" w:rsidRDefault="004D3E38" w:rsidP="004D3E38">
      <w:pPr>
        <w:pStyle w:val="ListParagraph"/>
        <w:numPr>
          <w:ilvl w:val="3"/>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Collaboration between general and special education</w:t>
      </w:r>
    </w:p>
    <w:p w14:paraId="75C26305" w14:textId="35F18432" w:rsidR="004D3E38" w:rsidRPr="00E818EB" w:rsidRDefault="004D3E38" w:rsidP="004D3E38">
      <w:pPr>
        <w:pStyle w:val="ListParagraph"/>
        <w:numPr>
          <w:ilvl w:val="3"/>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Transition planning</w:t>
      </w:r>
    </w:p>
    <w:p w14:paraId="0D69317B" w14:textId="77777777" w:rsidR="004D3E38" w:rsidRPr="002469E3" w:rsidRDefault="004D3E38" w:rsidP="004D3E38">
      <w:pPr>
        <w:pStyle w:val="ListParagraph"/>
        <w:spacing w:after="0" w:line="0" w:lineRule="atLeast"/>
        <w:ind w:left="2880"/>
        <w:outlineLvl w:val="1"/>
        <w:rPr>
          <w:rFonts w:ascii="Trebuchet MS" w:eastAsia="Times New Roman" w:hAnsi="Trebuchet MS" w:cs="Arial"/>
          <w:color w:val="000000" w:themeColor="text1"/>
          <w:kern w:val="36"/>
          <w:sz w:val="16"/>
          <w:szCs w:val="16"/>
        </w:rPr>
      </w:pPr>
    </w:p>
    <w:p w14:paraId="14E24752" w14:textId="10B6DA03" w:rsidR="005903F4" w:rsidRDefault="005903F4" w:rsidP="005903F4">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Communicate and Coordinate Information About Transition to Co-Workers:</w:t>
      </w:r>
      <w:r w:rsidRPr="00E818EB">
        <w:rPr>
          <w:rFonts w:ascii="Trebuchet MS" w:eastAsia="Times New Roman" w:hAnsi="Trebuchet MS" w:cs="Arial"/>
          <w:color w:val="000000" w:themeColor="text1"/>
          <w:kern w:val="36"/>
          <w:sz w:val="22"/>
          <w:szCs w:val="22"/>
        </w:rPr>
        <w:t xml:space="preserve"> </w:t>
      </w:r>
    </w:p>
    <w:p w14:paraId="51D66DEB" w14:textId="278C75DC" w:rsidR="00E818EB" w:rsidRDefault="00E818EB" w:rsidP="00E818EB">
      <w:pPr>
        <w:pStyle w:val="ListParagraph"/>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“Although educators share a common vision of supporting students to become ready for life after high school, working in isolation hinders the transition process.” (Noonan, 20)</w:t>
      </w:r>
    </w:p>
    <w:p w14:paraId="52924BF1" w14:textId="4A54B486" w:rsidR="00E818EB" w:rsidRDefault="00E818EB" w:rsidP="00E818EB">
      <w:pPr>
        <w:pStyle w:val="ListParagraph"/>
        <w:numPr>
          <w:ilvl w:val="0"/>
          <w:numId w:val="7"/>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Present to and engage co-workers</w:t>
      </w:r>
    </w:p>
    <w:p w14:paraId="2E9E4E06" w14:textId="287AE43D" w:rsidR="00E818EB" w:rsidRDefault="00E818EB" w:rsidP="00E818EB">
      <w:pPr>
        <w:pStyle w:val="ListParagraph"/>
        <w:numPr>
          <w:ilvl w:val="0"/>
          <w:numId w:val="7"/>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Provide information in a communal space</w:t>
      </w:r>
    </w:p>
    <w:p w14:paraId="0D92BBD3" w14:textId="2E82B85A" w:rsidR="00E818EB" w:rsidRDefault="00E818EB" w:rsidP="00E818EB">
      <w:pPr>
        <w:pStyle w:val="ListParagraph"/>
        <w:numPr>
          <w:ilvl w:val="0"/>
          <w:numId w:val="7"/>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Share new ideas with co-workers</w:t>
      </w:r>
    </w:p>
    <w:p w14:paraId="67E727B7" w14:textId="2D8EBDB5" w:rsidR="00E818EB" w:rsidRPr="00E818EB" w:rsidRDefault="00E818EB" w:rsidP="00E818EB">
      <w:pPr>
        <w:pStyle w:val="ListParagraph"/>
        <w:numPr>
          <w:ilvl w:val="0"/>
          <w:numId w:val="7"/>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Invite the contributions of co-workers and capitalize on their areas of expertise</w:t>
      </w:r>
    </w:p>
    <w:p w14:paraId="3DB3EDA7" w14:textId="77777777" w:rsidR="004D3E38" w:rsidRPr="002469E3" w:rsidRDefault="004D3E38" w:rsidP="004D3E38">
      <w:pPr>
        <w:pStyle w:val="ListParagraph"/>
        <w:spacing w:after="0" w:line="0" w:lineRule="atLeast"/>
        <w:outlineLvl w:val="1"/>
        <w:rPr>
          <w:rFonts w:ascii="Trebuchet MS" w:eastAsia="Times New Roman" w:hAnsi="Trebuchet MS" w:cs="Arial"/>
          <w:color w:val="000000" w:themeColor="text1"/>
          <w:kern w:val="36"/>
          <w:sz w:val="16"/>
          <w:szCs w:val="16"/>
        </w:rPr>
      </w:pPr>
    </w:p>
    <w:p w14:paraId="643BB15A" w14:textId="0A0749BE" w:rsidR="005903F4" w:rsidRDefault="005903F4" w:rsidP="005903F4">
      <w:pPr>
        <w:pStyle w:val="ListParagraph"/>
        <w:numPr>
          <w:ilvl w:val="0"/>
          <w:numId w:val="5"/>
        </w:numPr>
        <w:spacing w:after="0" w:line="0" w:lineRule="atLeast"/>
        <w:outlineLvl w:val="1"/>
        <w:rPr>
          <w:rFonts w:ascii="Trebuchet MS" w:eastAsia="Times New Roman" w:hAnsi="Trebuchet MS" w:cs="Arial"/>
          <w:b/>
          <w:bCs/>
          <w:i/>
          <w:iCs/>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 xml:space="preserve">Gain Administrator Buy In: </w:t>
      </w:r>
    </w:p>
    <w:p w14:paraId="18869A93" w14:textId="77777777" w:rsidR="00E818EB" w:rsidRDefault="00E818EB" w:rsidP="00E818EB">
      <w:pPr>
        <w:spacing w:after="0" w:line="0" w:lineRule="atLeast"/>
        <w:ind w:left="720"/>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“Gaining support of school leadership is key to expanding interagency collaboration.”</w:t>
      </w:r>
    </w:p>
    <w:p w14:paraId="1E1AFD06" w14:textId="1127B0BC" w:rsidR="00E818EB" w:rsidRDefault="00E818EB" w:rsidP="00E818EB">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Administrators allocate time and resources to support goals and student outcomes such as:</w:t>
      </w:r>
    </w:p>
    <w:p w14:paraId="3AB3D492" w14:textId="1CCD52B5" w:rsidR="00E818EB" w:rsidRDefault="00E818EB" w:rsidP="00E818EB">
      <w:pPr>
        <w:pStyle w:val="ListParagraph"/>
        <w:numPr>
          <w:ilvl w:val="2"/>
          <w:numId w:val="5"/>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Academic achievement</w:t>
      </w:r>
    </w:p>
    <w:p w14:paraId="0BEA98F6" w14:textId="47765D51" w:rsidR="00E818EB" w:rsidRDefault="00E818EB" w:rsidP="00E818EB">
      <w:pPr>
        <w:pStyle w:val="ListParagraph"/>
        <w:numPr>
          <w:ilvl w:val="2"/>
          <w:numId w:val="5"/>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Increasing graduation rates</w:t>
      </w:r>
    </w:p>
    <w:p w14:paraId="22320D6C" w14:textId="638464BD" w:rsidR="00E818EB" w:rsidRDefault="00E818EB" w:rsidP="00E818EB">
      <w:pPr>
        <w:pStyle w:val="ListParagraph"/>
        <w:numPr>
          <w:ilvl w:val="2"/>
          <w:numId w:val="5"/>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Decreasing dropout rates</w:t>
      </w:r>
    </w:p>
    <w:p w14:paraId="22E6B748" w14:textId="691993E7" w:rsidR="00E818EB" w:rsidRDefault="00E818EB" w:rsidP="00E818EB">
      <w:pPr>
        <w:pStyle w:val="ListParagraph"/>
        <w:numPr>
          <w:ilvl w:val="2"/>
          <w:numId w:val="5"/>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Improving community perceptions of the school</w:t>
      </w:r>
    </w:p>
    <w:p w14:paraId="154BFEAE" w14:textId="7F76FF5A" w:rsidR="00E818EB" w:rsidRPr="00E818EB" w:rsidRDefault="00E818EB" w:rsidP="00E818EB">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Stress how transition efforts can support the goals of your building and district</w:t>
      </w:r>
    </w:p>
    <w:p w14:paraId="56FE895D" w14:textId="77777777" w:rsidR="004D3E38" w:rsidRPr="00E818EB" w:rsidRDefault="004D3E38" w:rsidP="004D3E38">
      <w:pPr>
        <w:spacing w:after="0" w:line="0" w:lineRule="atLeast"/>
        <w:outlineLvl w:val="1"/>
        <w:rPr>
          <w:rFonts w:ascii="Trebuchet MS" w:eastAsia="Times New Roman" w:hAnsi="Trebuchet MS" w:cs="Arial"/>
          <w:color w:val="000000" w:themeColor="text1"/>
          <w:kern w:val="36"/>
          <w:sz w:val="22"/>
          <w:szCs w:val="22"/>
        </w:rPr>
      </w:pPr>
    </w:p>
    <w:p w14:paraId="4BC9D694" w14:textId="77777777" w:rsidR="00EB32F8" w:rsidRDefault="00EB32F8" w:rsidP="00EB32F8">
      <w:pPr>
        <w:spacing w:after="0" w:line="0" w:lineRule="atLeast"/>
        <w:outlineLvl w:val="1"/>
        <w:rPr>
          <w:rFonts w:ascii="Trebuchet MS" w:eastAsia="Times New Roman" w:hAnsi="Trebuchet MS" w:cs="Arial"/>
          <w:b/>
          <w:bCs/>
          <w:color w:val="000000" w:themeColor="text1"/>
          <w:kern w:val="36"/>
          <w:sz w:val="22"/>
          <w:szCs w:val="22"/>
          <w:u w:val="single"/>
        </w:rPr>
      </w:pPr>
      <w:r w:rsidRPr="00E818EB">
        <w:rPr>
          <w:rFonts w:ascii="Trebuchet MS" w:eastAsia="Times New Roman" w:hAnsi="Trebuchet MS" w:cs="Arial"/>
          <w:b/>
          <w:bCs/>
          <w:color w:val="000000" w:themeColor="text1"/>
          <w:kern w:val="36"/>
          <w:sz w:val="22"/>
          <w:szCs w:val="22"/>
          <w:u w:val="single"/>
        </w:rPr>
        <w:t>College &amp; Career Readiness</w:t>
      </w:r>
    </w:p>
    <w:p w14:paraId="1939C6E2" w14:textId="77777777" w:rsidR="00EB32F8" w:rsidRPr="002469E3" w:rsidRDefault="00EB32F8" w:rsidP="00EB32F8">
      <w:pPr>
        <w:spacing w:after="0" w:line="0" w:lineRule="atLeast"/>
        <w:outlineLvl w:val="1"/>
        <w:rPr>
          <w:rFonts w:ascii="Trebuchet MS" w:eastAsia="Times New Roman" w:hAnsi="Trebuchet MS" w:cs="Arial"/>
          <w:b/>
          <w:bCs/>
          <w:color w:val="000000" w:themeColor="text1"/>
          <w:kern w:val="36"/>
          <w:sz w:val="16"/>
          <w:szCs w:val="16"/>
          <w:u w:val="single"/>
        </w:rPr>
      </w:pPr>
    </w:p>
    <w:p w14:paraId="588F91C9" w14:textId="77777777" w:rsidR="00EB32F8" w:rsidRDefault="00EB32F8" w:rsidP="00EB32F8">
      <w:pPr>
        <w:pStyle w:val="ListParagraph"/>
        <w:numPr>
          <w:ilvl w:val="0"/>
          <w:numId w:val="6"/>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Assess Your School’s College and Career Readiness Practices:</w:t>
      </w:r>
    </w:p>
    <w:p w14:paraId="16D8A304" w14:textId="77777777" w:rsidR="00EB32F8" w:rsidRDefault="00EB32F8" w:rsidP="00EB32F8">
      <w:pPr>
        <w:pStyle w:val="ListParagraph"/>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“Career readiness comprises the aptitudes knowledge, and experiences that enable students to be successful in entry-level employment that allows for advancement.”  (Noonan, 33)</w:t>
      </w:r>
    </w:p>
    <w:p w14:paraId="0FF27F83" w14:textId="77777777" w:rsidR="00EB32F8" w:rsidRDefault="00EB32F8" w:rsidP="00EB32F8">
      <w:pPr>
        <w:pStyle w:val="ListParagraph"/>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“We define college readiness as the aptitudes, knowledge, and experiences that enable students to be successful in college or training programs.” (Noonan, 33)</w:t>
      </w:r>
    </w:p>
    <w:p w14:paraId="65127AC3" w14:textId="77777777" w:rsidR="00EB32F8" w:rsidRDefault="00EB32F8" w:rsidP="00EB32F8">
      <w:pPr>
        <w:pStyle w:val="ListParagraph"/>
        <w:numPr>
          <w:ilvl w:val="0"/>
          <w:numId w:val="9"/>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Know and access the Indicators of College and Career Readiness Survey (</w:t>
      </w:r>
      <w:proofErr w:type="spellStart"/>
      <w:r>
        <w:rPr>
          <w:rFonts w:ascii="Trebuchet MS" w:eastAsia="Times New Roman" w:hAnsi="Trebuchet MS" w:cs="Arial"/>
          <w:color w:val="000000" w:themeColor="text1"/>
          <w:kern w:val="36"/>
          <w:sz w:val="22"/>
          <w:szCs w:val="22"/>
        </w:rPr>
        <w:t>Gaumer</w:t>
      </w:r>
      <w:proofErr w:type="spellEnd"/>
      <w:r>
        <w:rPr>
          <w:rFonts w:ascii="Trebuchet MS" w:eastAsia="Times New Roman" w:hAnsi="Trebuchet MS" w:cs="Arial"/>
          <w:color w:val="000000" w:themeColor="text1"/>
          <w:kern w:val="36"/>
          <w:sz w:val="22"/>
          <w:szCs w:val="22"/>
        </w:rPr>
        <w:t xml:space="preserve"> Erickson &amp; Noonan, 2013)</w:t>
      </w:r>
    </w:p>
    <w:p w14:paraId="10FC7132" w14:textId="77777777" w:rsidR="00EB32F8" w:rsidRDefault="00EB32F8" w:rsidP="00EB32F8">
      <w:pPr>
        <w:pStyle w:val="ListParagraph"/>
        <w:numPr>
          <w:ilvl w:val="0"/>
          <w:numId w:val="9"/>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lastRenderedPageBreak/>
        <w:t>Identify school assessment practices that support transition</w:t>
      </w:r>
    </w:p>
    <w:p w14:paraId="3F8F4349" w14:textId="77777777" w:rsidR="00EB32F8" w:rsidRDefault="00EB32F8" w:rsidP="00EB32F8">
      <w:pPr>
        <w:pStyle w:val="ListParagraph"/>
        <w:numPr>
          <w:ilvl w:val="0"/>
          <w:numId w:val="9"/>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Know, understand, and teach the state social emotional learning standards</w:t>
      </w:r>
    </w:p>
    <w:p w14:paraId="7615233B" w14:textId="77777777" w:rsidR="00EB32F8" w:rsidRPr="00BF104E" w:rsidRDefault="00EB32F8" w:rsidP="00EB32F8">
      <w:pPr>
        <w:pStyle w:val="ListParagraph"/>
        <w:numPr>
          <w:ilvl w:val="0"/>
          <w:numId w:val="9"/>
        </w:numPr>
        <w:spacing w:after="0" w:line="0" w:lineRule="atLeast"/>
        <w:outlineLvl w:val="1"/>
        <w:rPr>
          <w:rFonts w:ascii="Trebuchet MS" w:eastAsia="Times New Roman" w:hAnsi="Trebuchet MS" w:cs="Arial"/>
          <w:color w:val="000000" w:themeColor="text1"/>
          <w:kern w:val="36"/>
          <w:sz w:val="22"/>
          <w:szCs w:val="22"/>
        </w:rPr>
      </w:pPr>
      <w:r>
        <w:rPr>
          <w:rFonts w:ascii="Trebuchet MS" w:eastAsia="Times New Roman" w:hAnsi="Trebuchet MS" w:cs="Arial"/>
          <w:color w:val="000000" w:themeColor="text1"/>
          <w:kern w:val="36"/>
          <w:sz w:val="22"/>
          <w:szCs w:val="22"/>
        </w:rPr>
        <w:t>Explicitly teach social competencies, social skills, and emotional regulation</w:t>
      </w:r>
    </w:p>
    <w:p w14:paraId="02CE9F81" w14:textId="77777777" w:rsidR="00EB32F8" w:rsidRDefault="00EB32F8" w:rsidP="001A784B">
      <w:pPr>
        <w:spacing w:after="0" w:line="0" w:lineRule="atLeast"/>
        <w:outlineLvl w:val="1"/>
        <w:rPr>
          <w:rFonts w:ascii="Trebuchet MS" w:eastAsia="Times New Roman" w:hAnsi="Trebuchet MS" w:cs="Arial"/>
          <w:b/>
          <w:bCs/>
          <w:color w:val="000000" w:themeColor="text1"/>
          <w:kern w:val="36"/>
          <w:sz w:val="22"/>
          <w:szCs w:val="22"/>
          <w:u w:val="single"/>
        </w:rPr>
      </w:pPr>
      <w:bookmarkStart w:id="0" w:name="_GoBack"/>
      <w:bookmarkEnd w:id="0"/>
    </w:p>
    <w:p w14:paraId="62042BE7" w14:textId="2C0CD185" w:rsidR="001A784B" w:rsidRPr="00E818EB" w:rsidRDefault="001A784B" w:rsidP="001A784B">
      <w:pPr>
        <w:spacing w:after="0" w:line="0" w:lineRule="atLeast"/>
        <w:outlineLvl w:val="1"/>
        <w:rPr>
          <w:rFonts w:ascii="Trebuchet MS" w:eastAsia="Times New Roman" w:hAnsi="Trebuchet MS" w:cs="Arial"/>
          <w:b/>
          <w:bCs/>
          <w:color w:val="000000" w:themeColor="text1"/>
          <w:kern w:val="36"/>
          <w:sz w:val="22"/>
          <w:szCs w:val="22"/>
          <w:u w:val="single"/>
        </w:rPr>
      </w:pPr>
      <w:r w:rsidRPr="00E818EB">
        <w:rPr>
          <w:rFonts w:ascii="Trebuchet MS" w:eastAsia="Times New Roman" w:hAnsi="Trebuchet MS" w:cs="Arial"/>
          <w:b/>
          <w:bCs/>
          <w:color w:val="000000" w:themeColor="text1"/>
          <w:kern w:val="36"/>
          <w:sz w:val="22"/>
          <w:szCs w:val="22"/>
          <w:u w:val="single"/>
        </w:rPr>
        <w:t>Community Supports &amp; Services</w:t>
      </w:r>
    </w:p>
    <w:p w14:paraId="72B3275C" w14:textId="77777777" w:rsidR="004D3E38" w:rsidRPr="002469E3" w:rsidRDefault="004D3E38" w:rsidP="001A784B">
      <w:pPr>
        <w:spacing w:after="0" w:line="0" w:lineRule="atLeast"/>
        <w:outlineLvl w:val="1"/>
        <w:rPr>
          <w:rFonts w:ascii="Trebuchet MS" w:eastAsia="Times New Roman" w:hAnsi="Trebuchet MS" w:cs="Arial"/>
          <w:color w:val="000000" w:themeColor="text1"/>
          <w:kern w:val="36"/>
          <w:sz w:val="16"/>
          <w:szCs w:val="16"/>
          <w:u w:val="single"/>
        </w:rPr>
      </w:pPr>
    </w:p>
    <w:p w14:paraId="57B4C0AF" w14:textId="77777777" w:rsidR="004D3E38" w:rsidRPr="00E818EB" w:rsidRDefault="005903F4" w:rsidP="005903F4">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Increase Awareness and Knowledge of Adult Agency Services:</w:t>
      </w:r>
      <w:r w:rsidRPr="00E818EB">
        <w:rPr>
          <w:rFonts w:ascii="Trebuchet MS" w:eastAsia="Times New Roman" w:hAnsi="Trebuchet MS" w:cs="Arial"/>
          <w:color w:val="000000" w:themeColor="text1"/>
          <w:kern w:val="36"/>
          <w:sz w:val="22"/>
          <w:szCs w:val="22"/>
        </w:rPr>
        <w:t xml:space="preserve"> </w:t>
      </w:r>
    </w:p>
    <w:p w14:paraId="588C74DE" w14:textId="5DF9EAE2" w:rsidR="005903F4" w:rsidRPr="00E818EB" w:rsidRDefault="004D3E38" w:rsidP="004D3E38">
      <w:pPr>
        <w:pStyle w:val="ListParagraph"/>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“Research shows that effective transition activities are implemented by teachers who believe they are well prepared; developing a level of comfort with these services will help you feel empowered to provide improved transition services for your students.” (Noonan, 12)</w:t>
      </w:r>
    </w:p>
    <w:p w14:paraId="5387A543" w14:textId="7CE6261E" w:rsidR="004D3E38" w:rsidRPr="00E818EB" w:rsidRDefault="004D3E38" w:rsidP="004D3E38">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Develop, access, or expand a list of community resources</w:t>
      </w:r>
    </w:p>
    <w:p w14:paraId="24514DC7" w14:textId="4C50D895" w:rsidR="004D3E38" w:rsidRPr="00E818EB" w:rsidRDefault="004D3E38" w:rsidP="004D3E38">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Join community organizations</w:t>
      </w:r>
    </w:p>
    <w:p w14:paraId="5491B241" w14:textId="77777777" w:rsidR="004D3E38" w:rsidRPr="00E818EB" w:rsidRDefault="004D3E38" w:rsidP="004D3E38">
      <w:pPr>
        <w:pStyle w:val="ListParagraph"/>
        <w:spacing w:after="0" w:line="0" w:lineRule="atLeast"/>
        <w:ind w:left="1440"/>
        <w:outlineLvl w:val="1"/>
        <w:rPr>
          <w:rFonts w:ascii="Trebuchet MS" w:eastAsia="Times New Roman" w:hAnsi="Trebuchet MS" w:cs="Arial"/>
          <w:color w:val="000000" w:themeColor="text1"/>
          <w:kern w:val="36"/>
          <w:sz w:val="22"/>
          <w:szCs w:val="22"/>
        </w:rPr>
      </w:pPr>
    </w:p>
    <w:p w14:paraId="7191983C" w14:textId="77777777" w:rsidR="00C87411" w:rsidRPr="00E818EB" w:rsidRDefault="00C87411" w:rsidP="00C87411">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 xml:space="preserve">Coordinate with Agency Representatives to Provide Transition Services: </w:t>
      </w:r>
    </w:p>
    <w:p w14:paraId="798A2E5A" w14:textId="77777777" w:rsidR="00C87411" w:rsidRPr="00E818EB" w:rsidRDefault="00C87411" w:rsidP="00C87411">
      <w:pPr>
        <w:pStyle w:val="ListParagraph"/>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“In order to have successful interagency collaboration, you must work with adult service providers to build trusting relationships.” (Noonan, 36)</w:t>
      </w:r>
    </w:p>
    <w:p w14:paraId="45213CF0" w14:textId="77777777" w:rsidR="00C87411" w:rsidRPr="00E818EB" w:rsidRDefault="00C87411" w:rsidP="00C87411">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Develop awareness of agency’s needs, limitations, and resources</w:t>
      </w:r>
    </w:p>
    <w:p w14:paraId="272BA1F9" w14:textId="77777777" w:rsidR="00C87411" w:rsidRPr="00E818EB" w:rsidRDefault="00C87411" w:rsidP="00C87411">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Remain positive about collaboration</w:t>
      </w:r>
    </w:p>
    <w:p w14:paraId="4FF19EAE" w14:textId="77777777" w:rsidR="00C87411" w:rsidRPr="00E818EB" w:rsidRDefault="00C87411" w:rsidP="00C87411">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Understand the agencies mission and priorities</w:t>
      </w:r>
    </w:p>
    <w:p w14:paraId="67723893" w14:textId="2511A4FC" w:rsidR="005903F4" w:rsidRPr="00C87411" w:rsidRDefault="00C87411" w:rsidP="00C87411">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Connect students and families to community agencies</w:t>
      </w:r>
    </w:p>
    <w:p w14:paraId="413B9307" w14:textId="77777777" w:rsidR="00C87411" w:rsidRPr="00E818EB" w:rsidRDefault="00C87411" w:rsidP="005903F4">
      <w:pPr>
        <w:spacing w:after="0" w:line="0" w:lineRule="atLeast"/>
        <w:outlineLvl w:val="1"/>
        <w:rPr>
          <w:rFonts w:ascii="Trebuchet MS" w:eastAsia="Times New Roman" w:hAnsi="Trebuchet MS" w:cs="Arial"/>
          <w:color w:val="000000" w:themeColor="text1"/>
          <w:kern w:val="36"/>
          <w:sz w:val="22"/>
          <w:szCs w:val="22"/>
        </w:rPr>
      </w:pPr>
    </w:p>
    <w:p w14:paraId="1A1ABA6D" w14:textId="4EFA9AC6" w:rsidR="005903F4" w:rsidRPr="00E818EB" w:rsidRDefault="005903F4" w:rsidP="005903F4">
      <w:pPr>
        <w:spacing w:after="0" w:line="0" w:lineRule="atLeast"/>
        <w:outlineLvl w:val="1"/>
        <w:rPr>
          <w:rFonts w:ascii="Trebuchet MS" w:eastAsia="Times New Roman" w:hAnsi="Trebuchet MS" w:cs="Arial"/>
          <w:b/>
          <w:bCs/>
          <w:color w:val="000000" w:themeColor="text1"/>
          <w:kern w:val="36"/>
          <w:sz w:val="22"/>
          <w:szCs w:val="22"/>
          <w:u w:val="single"/>
        </w:rPr>
      </w:pPr>
      <w:r w:rsidRPr="00E818EB">
        <w:rPr>
          <w:rFonts w:ascii="Trebuchet MS" w:eastAsia="Times New Roman" w:hAnsi="Trebuchet MS" w:cs="Arial"/>
          <w:b/>
          <w:bCs/>
          <w:color w:val="000000" w:themeColor="text1"/>
          <w:kern w:val="36"/>
          <w:sz w:val="22"/>
          <w:szCs w:val="22"/>
          <w:u w:val="single"/>
        </w:rPr>
        <w:t>Professional Development</w:t>
      </w:r>
    </w:p>
    <w:p w14:paraId="7F106E8D" w14:textId="77777777" w:rsidR="004D3E38" w:rsidRPr="002469E3" w:rsidRDefault="004D3E38" w:rsidP="005903F4">
      <w:pPr>
        <w:spacing w:after="0" w:line="0" w:lineRule="atLeast"/>
        <w:outlineLvl w:val="1"/>
        <w:rPr>
          <w:rFonts w:ascii="Trebuchet MS" w:eastAsia="Times New Roman" w:hAnsi="Trebuchet MS" w:cs="Arial"/>
          <w:b/>
          <w:bCs/>
          <w:color w:val="000000" w:themeColor="text1"/>
          <w:kern w:val="36"/>
          <w:sz w:val="16"/>
          <w:szCs w:val="16"/>
          <w:u w:val="single"/>
        </w:rPr>
      </w:pPr>
    </w:p>
    <w:p w14:paraId="7B552712" w14:textId="77777777" w:rsidR="004D3E38" w:rsidRPr="00E818EB" w:rsidRDefault="005903F4" w:rsidP="005903F4">
      <w:pPr>
        <w:pStyle w:val="ListParagraph"/>
        <w:numPr>
          <w:ilvl w:val="0"/>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b/>
          <w:bCs/>
          <w:i/>
          <w:iCs/>
          <w:color w:val="000000" w:themeColor="text1"/>
          <w:kern w:val="36"/>
          <w:sz w:val="22"/>
          <w:szCs w:val="22"/>
        </w:rPr>
        <w:t>Participate in Professional Development Related to Transition:</w:t>
      </w:r>
      <w:r w:rsidRPr="00E818EB">
        <w:rPr>
          <w:rFonts w:ascii="Trebuchet MS" w:eastAsia="Times New Roman" w:hAnsi="Trebuchet MS" w:cs="Arial"/>
          <w:color w:val="000000" w:themeColor="text1"/>
          <w:kern w:val="36"/>
          <w:sz w:val="22"/>
          <w:szCs w:val="22"/>
        </w:rPr>
        <w:t xml:space="preserve"> </w:t>
      </w:r>
    </w:p>
    <w:p w14:paraId="6E1D5F1E" w14:textId="346E0225" w:rsidR="005903F4" w:rsidRPr="00E818EB" w:rsidRDefault="00D82730" w:rsidP="004D3E38">
      <w:pPr>
        <w:pStyle w:val="ListParagraph"/>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“It’s helpful to continue to expand your own knowledge and explore practices that have been effective in other communities.” (Noonan, 40)</w:t>
      </w:r>
    </w:p>
    <w:p w14:paraId="040A879E" w14:textId="5FED1BCE" w:rsidR="00D82730" w:rsidRPr="00E818EB" w:rsidRDefault="00D82730" w:rsidP="00D82730">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Attend regional or state conferences</w:t>
      </w:r>
    </w:p>
    <w:p w14:paraId="26508B59" w14:textId="751913C1" w:rsidR="00D82730" w:rsidRPr="00E818EB" w:rsidRDefault="00D82730" w:rsidP="00D82730">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Join national organizations and attend national conferences</w:t>
      </w:r>
    </w:p>
    <w:p w14:paraId="5E17BE15" w14:textId="0D2701D7" w:rsidR="00D82730" w:rsidRPr="00E818EB" w:rsidRDefault="00D82730" w:rsidP="00D82730">
      <w:pPr>
        <w:pStyle w:val="ListParagraph"/>
        <w:numPr>
          <w:ilvl w:val="1"/>
          <w:numId w:val="5"/>
        </w:numPr>
        <w:spacing w:after="0" w:line="0" w:lineRule="atLeast"/>
        <w:outlineLvl w:val="1"/>
        <w:rPr>
          <w:rFonts w:ascii="Trebuchet MS" w:eastAsia="Times New Roman" w:hAnsi="Trebuchet MS" w:cs="Arial"/>
          <w:color w:val="000000" w:themeColor="text1"/>
          <w:kern w:val="36"/>
          <w:sz w:val="22"/>
          <w:szCs w:val="22"/>
        </w:rPr>
      </w:pPr>
      <w:r w:rsidRPr="00E818EB">
        <w:rPr>
          <w:rFonts w:ascii="Trebuchet MS" w:eastAsia="Times New Roman" w:hAnsi="Trebuchet MS" w:cs="Arial"/>
          <w:color w:val="000000" w:themeColor="text1"/>
          <w:kern w:val="36"/>
          <w:sz w:val="22"/>
          <w:szCs w:val="22"/>
        </w:rPr>
        <w:t>Subscribe to professional journals or newsletters</w:t>
      </w:r>
    </w:p>
    <w:p w14:paraId="7123D846" w14:textId="77777777" w:rsidR="00D82730" w:rsidRPr="002469E3" w:rsidRDefault="00D82730" w:rsidP="00D82730">
      <w:pPr>
        <w:pStyle w:val="ListParagraph"/>
        <w:spacing w:after="0" w:line="0" w:lineRule="atLeast"/>
        <w:ind w:left="1440"/>
        <w:outlineLvl w:val="1"/>
        <w:rPr>
          <w:rFonts w:ascii="Trebuchet MS" w:eastAsia="Times New Roman" w:hAnsi="Trebuchet MS" w:cs="Arial"/>
          <w:color w:val="000000" w:themeColor="text1"/>
          <w:kern w:val="36"/>
          <w:sz w:val="16"/>
          <w:szCs w:val="16"/>
        </w:rPr>
      </w:pPr>
    </w:p>
    <w:p w14:paraId="0F154930" w14:textId="77777777" w:rsidR="004D3E38" w:rsidRPr="00E818EB" w:rsidRDefault="005903F4" w:rsidP="00D82730">
      <w:pPr>
        <w:pStyle w:val="ListParagraph"/>
        <w:numPr>
          <w:ilvl w:val="0"/>
          <w:numId w:val="5"/>
        </w:numPr>
        <w:spacing w:after="0" w:line="0" w:lineRule="atLeast"/>
        <w:outlineLvl w:val="1"/>
        <w:rPr>
          <w:sz w:val="22"/>
          <w:szCs w:val="22"/>
        </w:rPr>
      </w:pPr>
      <w:r w:rsidRPr="00E818EB">
        <w:rPr>
          <w:rFonts w:ascii="Trebuchet MS" w:eastAsia="Times New Roman" w:hAnsi="Trebuchet MS" w:cs="Arial"/>
          <w:b/>
          <w:bCs/>
          <w:i/>
          <w:iCs/>
          <w:color w:val="000000" w:themeColor="text1"/>
          <w:kern w:val="36"/>
          <w:sz w:val="22"/>
          <w:szCs w:val="22"/>
        </w:rPr>
        <w:t xml:space="preserve">Participate in Professional Development Sponsored by Community Agencies: </w:t>
      </w:r>
    </w:p>
    <w:p w14:paraId="2D9ACA7E" w14:textId="0CC8D162" w:rsidR="0058095B" w:rsidRPr="00E818EB" w:rsidRDefault="00D82730" w:rsidP="004D3E38">
      <w:pPr>
        <w:pStyle w:val="ListParagraph"/>
        <w:spacing w:after="0" w:line="0" w:lineRule="atLeast"/>
        <w:outlineLvl w:val="1"/>
        <w:rPr>
          <w:sz w:val="22"/>
          <w:szCs w:val="22"/>
        </w:rPr>
      </w:pPr>
      <w:r w:rsidRPr="00E818EB">
        <w:rPr>
          <w:rFonts w:ascii="Trebuchet MS" w:eastAsia="Times New Roman" w:hAnsi="Trebuchet MS" w:cs="Arial"/>
          <w:color w:val="000000" w:themeColor="text1"/>
          <w:kern w:val="36"/>
          <w:sz w:val="22"/>
          <w:szCs w:val="22"/>
        </w:rPr>
        <w:t>“Learning together with the local-level providers in organizations can help you understand their systems, priorities, and vocabulary.”</w:t>
      </w:r>
    </w:p>
    <w:p w14:paraId="3F3FABD1" w14:textId="188BB2DC" w:rsidR="00D82730" w:rsidRPr="00E818EB" w:rsidRDefault="00D82730" w:rsidP="00D82730">
      <w:pPr>
        <w:pStyle w:val="ListParagraph"/>
        <w:numPr>
          <w:ilvl w:val="1"/>
          <w:numId w:val="5"/>
        </w:numPr>
        <w:spacing w:after="0" w:line="0" w:lineRule="atLeast"/>
        <w:outlineLvl w:val="1"/>
        <w:rPr>
          <w:sz w:val="22"/>
          <w:szCs w:val="22"/>
        </w:rPr>
      </w:pPr>
      <w:r w:rsidRPr="00E818EB">
        <w:rPr>
          <w:rFonts w:ascii="Trebuchet MS" w:eastAsia="Times New Roman" w:hAnsi="Trebuchet MS" w:cs="Arial"/>
          <w:color w:val="000000" w:themeColor="text1"/>
          <w:kern w:val="36"/>
          <w:sz w:val="22"/>
          <w:szCs w:val="22"/>
        </w:rPr>
        <w:t>Attend training provided by community entities</w:t>
      </w:r>
    </w:p>
    <w:p w14:paraId="09A6C387" w14:textId="2C7E47E9" w:rsidR="00D82730" w:rsidRPr="002469E3" w:rsidRDefault="00D82730" w:rsidP="002469E3">
      <w:pPr>
        <w:pStyle w:val="ListParagraph"/>
        <w:numPr>
          <w:ilvl w:val="1"/>
          <w:numId w:val="5"/>
        </w:numPr>
        <w:spacing w:after="0" w:line="0" w:lineRule="atLeast"/>
        <w:outlineLvl w:val="1"/>
        <w:rPr>
          <w:sz w:val="22"/>
          <w:szCs w:val="22"/>
        </w:rPr>
      </w:pPr>
      <w:r w:rsidRPr="00E818EB">
        <w:rPr>
          <w:rFonts w:ascii="Trebuchet MS" w:eastAsia="Times New Roman" w:hAnsi="Trebuchet MS" w:cs="Arial"/>
          <w:color w:val="000000" w:themeColor="text1"/>
          <w:kern w:val="36"/>
          <w:sz w:val="22"/>
          <w:szCs w:val="22"/>
        </w:rPr>
        <w:t>Develop relationships with local community agencies and reach out with question</w:t>
      </w:r>
      <w:r w:rsidR="009631C5">
        <w:rPr>
          <w:rFonts w:ascii="Trebuchet MS" w:eastAsia="Times New Roman" w:hAnsi="Trebuchet MS" w:cs="Arial"/>
          <w:color w:val="000000" w:themeColor="text1"/>
          <w:kern w:val="36"/>
          <w:sz w:val="22"/>
          <w:szCs w:val="22"/>
        </w:rPr>
        <w:t>s</w:t>
      </w:r>
    </w:p>
    <w:p w14:paraId="553AA49A" w14:textId="77777777" w:rsidR="002469E3" w:rsidRDefault="002469E3" w:rsidP="00C87411">
      <w:pPr>
        <w:spacing w:after="0" w:line="0" w:lineRule="atLeast"/>
        <w:outlineLvl w:val="1"/>
        <w:rPr>
          <w:sz w:val="22"/>
          <w:szCs w:val="22"/>
        </w:rPr>
      </w:pPr>
    </w:p>
    <w:p w14:paraId="5F4E04A3" w14:textId="77777777" w:rsidR="002469E3" w:rsidRDefault="002469E3" w:rsidP="00C87411">
      <w:pPr>
        <w:spacing w:after="0" w:line="0" w:lineRule="atLeast"/>
        <w:outlineLvl w:val="1"/>
        <w:rPr>
          <w:sz w:val="22"/>
          <w:szCs w:val="22"/>
        </w:rPr>
      </w:pPr>
    </w:p>
    <w:p w14:paraId="6C0ABAB8" w14:textId="77777777" w:rsidR="002469E3" w:rsidRDefault="002469E3" w:rsidP="00C87411">
      <w:pPr>
        <w:spacing w:after="0" w:line="0" w:lineRule="atLeast"/>
        <w:outlineLvl w:val="1"/>
        <w:rPr>
          <w:sz w:val="22"/>
          <w:szCs w:val="22"/>
        </w:rPr>
      </w:pPr>
    </w:p>
    <w:p w14:paraId="7FCD039C" w14:textId="77777777" w:rsidR="002469E3" w:rsidRDefault="002469E3" w:rsidP="00C87411">
      <w:pPr>
        <w:spacing w:after="0" w:line="0" w:lineRule="atLeast"/>
        <w:outlineLvl w:val="1"/>
        <w:rPr>
          <w:sz w:val="22"/>
          <w:szCs w:val="22"/>
        </w:rPr>
      </w:pPr>
    </w:p>
    <w:p w14:paraId="4C976C59" w14:textId="77777777" w:rsidR="002469E3" w:rsidRDefault="002469E3" w:rsidP="00C87411">
      <w:pPr>
        <w:spacing w:after="0" w:line="0" w:lineRule="atLeast"/>
        <w:outlineLvl w:val="1"/>
        <w:rPr>
          <w:sz w:val="22"/>
          <w:szCs w:val="22"/>
        </w:rPr>
      </w:pPr>
    </w:p>
    <w:p w14:paraId="5845666E" w14:textId="77777777" w:rsidR="002469E3" w:rsidRDefault="002469E3" w:rsidP="00C87411">
      <w:pPr>
        <w:spacing w:after="0" w:line="0" w:lineRule="atLeast"/>
        <w:outlineLvl w:val="1"/>
        <w:rPr>
          <w:sz w:val="22"/>
          <w:szCs w:val="22"/>
        </w:rPr>
      </w:pPr>
    </w:p>
    <w:p w14:paraId="361F2459" w14:textId="6151468E" w:rsidR="00C87411" w:rsidRPr="00C87411" w:rsidRDefault="00C87411" w:rsidP="00C87411">
      <w:pPr>
        <w:spacing w:after="0" w:line="0" w:lineRule="atLeast"/>
        <w:outlineLvl w:val="1"/>
        <w:rPr>
          <w:sz w:val="22"/>
          <w:szCs w:val="22"/>
        </w:rPr>
      </w:pPr>
      <w:r w:rsidRPr="00C87411">
        <w:rPr>
          <w:sz w:val="22"/>
          <w:szCs w:val="22"/>
        </w:rPr>
        <w:t>Noonan, P.  Transition Teaming: 26 Strategies for Interagency Collaboration. Arlington: Council for Exceptional Students, 2014.</w:t>
      </w:r>
    </w:p>
    <w:p w14:paraId="0B5C4741" w14:textId="7690B7F5" w:rsidR="009E25CB" w:rsidRDefault="009E25CB" w:rsidP="00C87411"/>
    <w:sectPr w:rsidR="009E25CB" w:rsidSect="009E25C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29F1" w14:textId="77777777" w:rsidR="006C5279" w:rsidRDefault="006C5279" w:rsidP="00B676F7">
      <w:pPr>
        <w:spacing w:after="0"/>
      </w:pPr>
      <w:r>
        <w:separator/>
      </w:r>
    </w:p>
  </w:endnote>
  <w:endnote w:type="continuationSeparator" w:id="0">
    <w:p w14:paraId="5972048C" w14:textId="77777777" w:rsidR="006C5279" w:rsidRDefault="006C5279" w:rsidP="00B67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tlanta">
    <w:altName w:val="Calibri"/>
    <w:panose1 w:val="020B0604020202020204"/>
    <w:charset w:val="00"/>
    <w:family w:val="swiss"/>
    <w:pitch w:val="variable"/>
    <w:sig w:usb0="00000003" w:usb1="00000000" w:usb2="00000000" w:usb3="00000000" w:csb0="00000001" w:csb1="00000000"/>
  </w:font>
  <w:font w:name="A Sensible ArmadilloRegular">
    <w:altName w:val="Calibri"/>
    <w:panose1 w:val="020B0604020202020204"/>
    <w:charset w:val="00"/>
    <w:family w:val="auto"/>
    <w:pitch w:val="variable"/>
    <w:sig w:usb0="800000AF" w:usb1="4000004A" w:usb2="00000000" w:usb3="00000000" w:csb0="00000111" w:csb1="00000000"/>
  </w:font>
  <w:font w:name="Atlanta Book">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4B46" w14:textId="77777777" w:rsidR="00D72DEF" w:rsidRDefault="00D72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040E" w14:textId="1982753D" w:rsidR="0058095B" w:rsidRDefault="00434BE9" w:rsidP="0058095B">
    <w:pPr>
      <w:pStyle w:val="Footer"/>
      <w:jc w:val="center"/>
      <w:rPr>
        <w:rFonts w:ascii="Atlanta" w:hAnsi="Atlanta"/>
        <w:sz w:val="22"/>
        <w:szCs w:val="22"/>
      </w:rPr>
    </w:pPr>
    <w:r>
      <w:rPr>
        <w:rFonts w:ascii="Atlanta" w:hAnsi="Atlanta"/>
        <w:sz w:val="22"/>
        <w:szCs w:val="22"/>
      </w:rPr>
      <w:t>500 E. Sunflower Blvd.</w:t>
    </w:r>
  </w:p>
  <w:p w14:paraId="3CD85244" w14:textId="72D36067" w:rsidR="00434BE9" w:rsidRPr="00CC1C80" w:rsidRDefault="00434BE9" w:rsidP="0058095B">
    <w:pPr>
      <w:pStyle w:val="Footer"/>
      <w:jc w:val="center"/>
      <w:rPr>
        <w:rFonts w:ascii="Atlanta" w:hAnsi="Atlanta"/>
        <w:sz w:val="22"/>
        <w:szCs w:val="22"/>
      </w:rPr>
    </w:pPr>
    <w:r>
      <w:rPr>
        <w:rFonts w:ascii="Atlanta" w:hAnsi="Atlanta"/>
        <w:sz w:val="22"/>
        <w:szCs w:val="22"/>
      </w:rPr>
      <w:t>Ozawkie KS  66070</w:t>
    </w:r>
  </w:p>
  <w:p w14:paraId="3D2E6713" w14:textId="68995937" w:rsidR="0058095B" w:rsidRPr="00CC1C80" w:rsidRDefault="0058095B" w:rsidP="0058095B">
    <w:pPr>
      <w:pStyle w:val="Footer"/>
      <w:jc w:val="center"/>
      <w:rPr>
        <w:rFonts w:ascii="Atlanta" w:hAnsi="Atlanta"/>
        <w:sz w:val="22"/>
        <w:szCs w:val="22"/>
      </w:rPr>
    </w:pPr>
    <w:r w:rsidRPr="00CC1C80">
      <w:rPr>
        <w:rFonts w:ascii="Atlanta" w:hAnsi="Atlanta"/>
        <w:sz w:val="22"/>
        <w:szCs w:val="22"/>
      </w:rPr>
      <w:t>PH. (</w:t>
    </w:r>
    <w:r w:rsidR="00434BE9">
      <w:rPr>
        <w:rFonts w:ascii="Atlanta" w:hAnsi="Atlanta"/>
        <w:sz w:val="22"/>
        <w:szCs w:val="22"/>
      </w:rPr>
      <w:t>785) 876-2214</w:t>
    </w:r>
    <w:r w:rsidRPr="00CC1C80">
      <w:rPr>
        <w:rFonts w:ascii="A Sensible ArmadilloRegular" w:hAnsi="A Sensible ArmadilloRegular" w:cs="A Sensible ArmadilloRegular"/>
        <w:sz w:val="22"/>
        <w:szCs w:val="22"/>
      </w:rPr>
      <w:t>·</w:t>
    </w:r>
    <w:r w:rsidRPr="00CC1C80">
      <w:rPr>
        <w:rFonts w:ascii="Atlanta" w:hAnsi="Atlanta"/>
        <w:sz w:val="22"/>
        <w:szCs w:val="22"/>
      </w:rPr>
      <w:t xml:space="preserve"> FAX (913) 588-5942</w:t>
    </w:r>
  </w:p>
  <w:p w14:paraId="158E2B52" w14:textId="77777777" w:rsidR="008A382A" w:rsidRDefault="008A382A" w:rsidP="0058095B">
    <w:pPr>
      <w:pStyle w:val="Footer"/>
      <w:jc w:val="center"/>
    </w:pPr>
  </w:p>
  <w:p w14:paraId="0A20AF26" w14:textId="364F8514" w:rsidR="008A382A" w:rsidRPr="00D72DEF" w:rsidRDefault="00591CDE" w:rsidP="00CC1C80">
    <w:pPr>
      <w:pStyle w:val="Footer"/>
      <w:rPr>
        <w:rFonts w:ascii="Atlanta Book" w:hAnsi="Atlanta Book"/>
        <w:color w:val="0070C0"/>
        <w:sz w:val="16"/>
        <w:szCs w:val="16"/>
      </w:rPr>
    </w:pPr>
    <w:r w:rsidRPr="00D72DEF">
      <w:rPr>
        <w:rFonts w:ascii="Atlanta Book" w:eastAsia="Times New Roman" w:hAnsi="Atlanta Book" w:cs="Arial"/>
        <w:color w:val="0070C0"/>
        <w:sz w:val="16"/>
        <w:szCs w:val="16"/>
        <w:shd w:val="clear" w:color="auto" w:fill="FFFFFF"/>
      </w:rPr>
      <w:t>TASN Autism and Tertiary Behavior Supports is funded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w:t>
    </w:r>
    <w:hyperlink r:id="rId1" w:tgtFrame="_blank" w:history="1">
      <w:r w:rsidRPr="00D72DEF">
        <w:rPr>
          <w:rStyle w:val="Hyperlink"/>
          <w:rFonts w:ascii="Atlanta Book" w:eastAsia="Times New Roman" w:hAnsi="Atlanta Book" w:cs="Arial"/>
          <w:color w:val="0070C0"/>
          <w:sz w:val="16"/>
          <w:szCs w:val="16"/>
          <w:shd w:val="clear" w:color="auto" w:fill="FFFFFF"/>
        </w:rPr>
        <w:t>500 E. Sunflower, Ozawkie, KS  66070</w:t>
      </w:r>
    </w:hyperlink>
    <w:r w:rsidRPr="00D72DEF">
      <w:rPr>
        <w:rFonts w:ascii="Atlanta Book" w:eastAsia="Times New Roman" w:hAnsi="Atlanta Book" w:cs="Arial"/>
        <w:color w:val="0070C0"/>
        <w:sz w:val="16"/>
        <w:szCs w:val="16"/>
        <w:shd w:val="clear" w:color="auto" w:fill="FFFFFF"/>
      </w:rPr>
      <w:t>, </w:t>
    </w:r>
    <w:hyperlink r:id="rId2" w:tgtFrame="_blank" w:history="1">
      <w:r w:rsidRPr="00D72DEF">
        <w:rPr>
          <w:rStyle w:val="Hyperlink"/>
          <w:rFonts w:ascii="Atlanta Book" w:eastAsia="Times New Roman" w:hAnsi="Atlanta Book" w:cs="Arial"/>
          <w:color w:val="0070C0"/>
          <w:sz w:val="16"/>
          <w:szCs w:val="16"/>
          <w:shd w:val="clear" w:color="auto" w:fill="FFFFFF"/>
        </w:rPr>
        <w:t>785-876-2214</w:t>
      </w:r>
    </w:hyperlink>
  </w:p>
  <w:p w14:paraId="38352383" w14:textId="77777777" w:rsidR="0058095B" w:rsidRDefault="00580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D88E" w14:textId="77777777" w:rsidR="00D72DEF" w:rsidRDefault="00D7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A608" w14:textId="77777777" w:rsidR="006C5279" w:rsidRDefault="006C5279" w:rsidP="00B676F7">
      <w:pPr>
        <w:spacing w:after="0"/>
      </w:pPr>
      <w:r>
        <w:separator/>
      </w:r>
    </w:p>
  </w:footnote>
  <w:footnote w:type="continuationSeparator" w:id="0">
    <w:p w14:paraId="5977C2AB" w14:textId="77777777" w:rsidR="006C5279" w:rsidRDefault="006C5279" w:rsidP="00B676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87C8" w14:textId="77777777" w:rsidR="00D72DEF" w:rsidRDefault="00D72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3792" w14:textId="77777777" w:rsidR="001A535F" w:rsidRDefault="006C5279" w:rsidP="001A53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CBFB" w14:textId="77777777" w:rsidR="00D72DEF" w:rsidRDefault="00D7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638"/>
    <w:multiLevelType w:val="hybridMultilevel"/>
    <w:tmpl w:val="2B688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9B7BBD"/>
    <w:multiLevelType w:val="hybridMultilevel"/>
    <w:tmpl w:val="94E0C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52505F"/>
    <w:multiLevelType w:val="hybridMultilevel"/>
    <w:tmpl w:val="4474767C"/>
    <w:lvl w:ilvl="0" w:tplc="8C284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3D3A45"/>
    <w:multiLevelType w:val="hybridMultilevel"/>
    <w:tmpl w:val="54BE678C"/>
    <w:lvl w:ilvl="0" w:tplc="69185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1B2A4C"/>
    <w:multiLevelType w:val="hybridMultilevel"/>
    <w:tmpl w:val="9D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70D46"/>
    <w:multiLevelType w:val="hybridMultilevel"/>
    <w:tmpl w:val="6AD01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0462D0"/>
    <w:multiLevelType w:val="hybridMultilevel"/>
    <w:tmpl w:val="C76046F4"/>
    <w:lvl w:ilvl="0" w:tplc="A9DCD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666B49"/>
    <w:multiLevelType w:val="hybridMultilevel"/>
    <w:tmpl w:val="218EA32E"/>
    <w:lvl w:ilvl="0" w:tplc="242E4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4910CD"/>
    <w:multiLevelType w:val="hybridMultilevel"/>
    <w:tmpl w:val="1116B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A9"/>
    <w:rsid w:val="001A3908"/>
    <w:rsid w:val="001A784B"/>
    <w:rsid w:val="001D6242"/>
    <w:rsid w:val="002469E3"/>
    <w:rsid w:val="003B5AA9"/>
    <w:rsid w:val="003F3CCE"/>
    <w:rsid w:val="00434BE9"/>
    <w:rsid w:val="004D3E38"/>
    <w:rsid w:val="0058095B"/>
    <w:rsid w:val="005903F4"/>
    <w:rsid w:val="00591CDE"/>
    <w:rsid w:val="005C215A"/>
    <w:rsid w:val="006C5279"/>
    <w:rsid w:val="008A382A"/>
    <w:rsid w:val="00900F06"/>
    <w:rsid w:val="00922142"/>
    <w:rsid w:val="009631C5"/>
    <w:rsid w:val="009E25CB"/>
    <w:rsid w:val="00AA51F2"/>
    <w:rsid w:val="00B676F7"/>
    <w:rsid w:val="00BF104E"/>
    <w:rsid w:val="00C31B11"/>
    <w:rsid w:val="00C87411"/>
    <w:rsid w:val="00CC1C80"/>
    <w:rsid w:val="00D72DEF"/>
    <w:rsid w:val="00D82730"/>
    <w:rsid w:val="00E675BA"/>
    <w:rsid w:val="00E818EB"/>
    <w:rsid w:val="00EB32F8"/>
    <w:rsid w:val="00FA7D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9D0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8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A9"/>
    <w:pPr>
      <w:ind w:left="720"/>
      <w:contextualSpacing/>
    </w:pPr>
  </w:style>
  <w:style w:type="character" w:styleId="Hyperlink">
    <w:name w:val="Hyperlink"/>
    <w:basedOn w:val="DefaultParagraphFont"/>
    <w:rsid w:val="001A535F"/>
    <w:rPr>
      <w:color w:val="0000FF" w:themeColor="hyperlink"/>
      <w:u w:val="single"/>
    </w:rPr>
  </w:style>
  <w:style w:type="paragraph" w:styleId="Header">
    <w:name w:val="header"/>
    <w:basedOn w:val="Normal"/>
    <w:link w:val="HeaderChar"/>
    <w:rsid w:val="001A535F"/>
    <w:pPr>
      <w:tabs>
        <w:tab w:val="center" w:pos="4320"/>
        <w:tab w:val="right" w:pos="8640"/>
      </w:tabs>
      <w:spacing w:after="0"/>
    </w:pPr>
  </w:style>
  <w:style w:type="character" w:customStyle="1" w:styleId="HeaderChar">
    <w:name w:val="Header Char"/>
    <w:basedOn w:val="DefaultParagraphFont"/>
    <w:link w:val="Header"/>
    <w:rsid w:val="001A535F"/>
  </w:style>
  <w:style w:type="paragraph" w:styleId="Footer">
    <w:name w:val="footer"/>
    <w:basedOn w:val="Normal"/>
    <w:link w:val="FooterChar"/>
    <w:uiPriority w:val="99"/>
    <w:rsid w:val="001A535F"/>
    <w:pPr>
      <w:tabs>
        <w:tab w:val="center" w:pos="4320"/>
        <w:tab w:val="right" w:pos="8640"/>
      </w:tabs>
      <w:spacing w:after="0"/>
    </w:pPr>
  </w:style>
  <w:style w:type="character" w:customStyle="1" w:styleId="FooterChar">
    <w:name w:val="Footer Char"/>
    <w:basedOn w:val="DefaultParagraphFont"/>
    <w:link w:val="Footer"/>
    <w:uiPriority w:val="99"/>
    <w:rsid w:val="001A535F"/>
  </w:style>
  <w:style w:type="paragraph" w:styleId="BalloonText">
    <w:name w:val="Balloon Text"/>
    <w:basedOn w:val="Normal"/>
    <w:link w:val="BalloonTextChar"/>
    <w:rsid w:val="0058095B"/>
    <w:pPr>
      <w:spacing w:after="0"/>
    </w:pPr>
    <w:rPr>
      <w:rFonts w:ascii="Tahoma" w:hAnsi="Tahoma" w:cs="Tahoma"/>
      <w:sz w:val="16"/>
      <w:szCs w:val="16"/>
    </w:rPr>
  </w:style>
  <w:style w:type="character" w:customStyle="1" w:styleId="BalloonTextChar">
    <w:name w:val="Balloon Text Char"/>
    <w:basedOn w:val="DefaultParagraphFont"/>
    <w:link w:val="BalloonText"/>
    <w:rsid w:val="0058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14178">
      <w:bodyDiv w:val="1"/>
      <w:marLeft w:val="0"/>
      <w:marRight w:val="0"/>
      <w:marTop w:val="0"/>
      <w:marBottom w:val="0"/>
      <w:divBdr>
        <w:top w:val="none" w:sz="0" w:space="0" w:color="auto"/>
        <w:left w:val="none" w:sz="0" w:space="0" w:color="auto"/>
        <w:bottom w:val="none" w:sz="0" w:space="0" w:color="auto"/>
        <w:right w:val="none" w:sz="0" w:space="0" w:color="auto"/>
      </w:divBdr>
      <w:divsChild>
        <w:div w:id="2035619510">
          <w:marLeft w:val="0"/>
          <w:marRight w:val="0"/>
          <w:marTop w:val="0"/>
          <w:marBottom w:val="0"/>
          <w:divBdr>
            <w:top w:val="none" w:sz="0" w:space="0" w:color="auto"/>
            <w:left w:val="none" w:sz="0" w:space="0" w:color="auto"/>
            <w:bottom w:val="none" w:sz="0" w:space="0" w:color="auto"/>
            <w:right w:val="none" w:sz="0" w:space="0" w:color="auto"/>
          </w:divBdr>
          <w:divsChild>
            <w:div w:id="1477409940">
              <w:marLeft w:val="0"/>
              <w:marRight w:val="0"/>
              <w:marTop w:val="0"/>
              <w:marBottom w:val="0"/>
              <w:divBdr>
                <w:top w:val="none" w:sz="0" w:space="0" w:color="auto"/>
                <w:left w:val="none" w:sz="0" w:space="0" w:color="auto"/>
                <w:bottom w:val="none" w:sz="0" w:space="0" w:color="auto"/>
                <w:right w:val="none" w:sz="0" w:space="0" w:color="auto"/>
              </w:divBdr>
              <w:divsChild>
                <w:div w:id="264000500">
                  <w:marLeft w:val="0"/>
                  <w:marRight w:val="0"/>
                  <w:marTop w:val="300"/>
                  <w:marBottom w:val="0"/>
                  <w:divBdr>
                    <w:top w:val="none" w:sz="0" w:space="0" w:color="auto"/>
                    <w:left w:val="none" w:sz="0" w:space="0" w:color="auto"/>
                    <w:bottom w:val="none" w:sz="0" w:space="0" w:color="auto"/>
                    <w:right w:val="none" w:sz="0" w:space="0" w:color="auto"/>
                  </w:divBdr>
                  <w:divsChild>
                    <w:div w:id="2075354369">
                      <w:marLeft w:val="0"/>
                      <w:marRight w:val="0"/>
                      <w:marTop w:val="0"/>
                      <w:marBottom w:val="0"/>
                      <w:divBdr>
                        <w:top w:val="none" w:sz="0" w:space="0" w:color="auto"/>
                        <w:left w:val="none" w:sz="0" w:space="0" w:color="auto"/>
                        <w:bottom w:val="none" w:sz="0" w:space="0" w:color="auto"/>
                        <w:right w:val="none" w:sz="0" w:space="0" w:color="auto"/>
                      </w:divBdr>
                      <w:divsChild>
                        <w:div w:id="2000237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752267">
      <w:bodyDiv w:val="1"/>
      <w:marLeft w:val="0"/>
      <w:marRight w:val="0"/>
      <w:marTop w:val="0"/>
      <w:marBottom w:val="0"/>
      <w:divBdr>
        <w:top w:val="none" w:sz="0" w:space="0" w:color="auto"/>
        <w:left w:val="none" w:sz="0" w:space="0" w:color="auto"/>
        <w:bottom w:val="none" w:sz="0" w:space="0" w:color="auto"/>
        <w:right w:val="none" w:sz="0" w:space="0" w:color="auto"/>
      </w:divBdr>
    </w:div>
    <w:div w:id="167137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tel:(785)%20876-2214" TargetMode="External"/><Relationship Id="rId1" Type="http://schemas.openxmlformats.org/officeDocument/2006/relationships/hyperlink" Target="https://maps.google.com/?q=500+E.+Sunflower,%C2%A0Ozawkie,+KS+%C2%A066070&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KISN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Stickle</dc:creator>
  <cp:keywords/>
  <cp:lastModifiedBy>Microsoft Office User</cp:lastModifiedBy>
  <cp:revision>2</cp:revision>
  <cp:lastPrinted>2012-07-18T15:06:00Z</cp:lastPrinted>
  <dcterms:created xsi:type="dcterms:W3CDTF">2019-10-21T21:23:00Z</dcterms:created>
  <dcterms:modified xsi:type="dcterms:W3CDTF">2019-10-21T21:23:00Z</dcterms:modified>
</cp:coreProperties>
</file>