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86EF8" w14:textId="15E15511" w:rsidR="00DA152F" w:rsidRDefault="00E82C8B" w:rsidP="00E82C8B">
      <w:pPr>
        <w:pStyle w:val="Header"/>
        <w:jc w:val="center"/>
        <w:rPr>
          <w:sz w:val="50"/>
          <w:szCs w:val="50"/>
        </w:rPr>
      </w:pPr>
      <w:r>
        <w:rPr>
          <w:noProof/>
          <w:sz w:val="60"/>
          <w:szCs w:val="60"/>
        </w:rPr>
        <mc:AlternateContent>
          <mc:Choice Requires="wps">
            <w:drawing>
              <wp:anchor distT="0" distB="0" distL="114300" distR="114300" simplePos="0" relativeHeight="251659264" behindDoc="0" locked="0" layoutInCell="1" allowOverlap="1" wp14:anchorId="602E4197" wp14:editId="2BF7E754">
                <wp:simplePos x="0" y="0"/>
                <wp:positionH relativeFrom="column">
                  <wp:posOffset>114300</wp:posOffset>
                </wp:positionH>
                <wp:positionV relativeFrom="paragraph">
                  <wp:posOffset>-57785</wp:posOffset>
                </wp:positionV>
                <wp:extent cx="6743700" cy="0"/>
                <wp:effectExtent l="50800" t="50800" r="63500" b="127000"/>
                <wp:wrapNone/>
                <wp:docPr id="2" name="Straight Connector 2"/>
                <wp:cNvGraphicFramePr/>
                <a:graphic xmlns:a="http://schemas.openxmlformats.org/drawingml/2006/main">
                  <a:graphicData uri="http://schemas.microsoft.com/office/word/2010/wordprocessingShape">
                    <wps:wsp>
                      <wps:cNvCnPr/>
                      <wps:spPr>
                        <a:xfrm>
                          <a:off x="0" y="0"/>
                          <a:ext cx="6743700" cy="0"/>
                        </a:xfrm>
                        <a:prstGeom prst="line">
                          <a:avLst/>
                        </a:prstGeom>
                        <a:ln w="76200" cmpd="sng"/>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4.5pt" to="540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" strokecolor="black [3200]" strokeweight="6pt">
                <v:shadow on="t" opacity="22937f" mv:blur="40000f" origin=",.5" offset="0,23000emu"/>
              </v:line>
            </w:pict>
          </mc:Fallback>
        </mc:AlternateContent>
      </w:r>
      <w:r>
        <w:rPr>
          <w:sz w:val="50"/>
          <w:szCs w:val="50"/>
        </w:rPr>
        <w:t>MONTHLY TEACHER RESOURCES</w:t>
      </w:r>
    </w:p>
    <w:p w14:paraId="0A73E759" w14:textId="11C20F80" w:rsidR="00E82C8B" w:rsidRDefault="00E82C8B" w:rsidP="00E82C8B">
      <w:pPr>
        <w:pStyle w:val="Header"/>
        <w:jc w:val="center"/>
        <w:rPr>
          <w:sz w:val="60"/>
          <w:szCs w:val="60"/>
        </w:rPr>
      </w:pPr>
      <w:r>
        <w:rPr>
          <w:sz w:val="60"/>
          <w:szCs w:val="60"/>
        </w:rPr>
        <w:t xml:space="preserve">            </w:t>
      </w:r>
      <w:r w:rsidRPr="009E25CB">
        <w:rPr>
          <w:noProof/>
        </w:rPr>
        <w:drawing>
          <wp:inline distT="0" distB="0" distL="0" distR="0" wp14:anchorId="62B2AA5E" wp14:editId="2392BFC1">
            <wp:extent cx="1924050" cy="848808"/>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24050" cy="848808"/>
                    </a:xfrm>
                    <a:prstGeom prst="rect">
                      <a:avLst/>
                    </a:prstGeom>
                    <a:noFill/>
                    <a:ln>
                      <a:noFill/>
                    </a:ln>
                  </pic:spPr>
                </pic:pic>
              </a:graphicData>
            </a:graphic>
          </wp:inline>
        </w:drawing>
      </w:r>
      <w:r>
        <w:rPr>
          <w:noProof/>
        </w:rPr>
        <mc:AlternateContent>
          <mc:Choice Requires="wps">
            <w:drawing>
              <wp:anchor distT="0" distB="0" distL="114300" distR="114300" simplePos="0" relativeHeight="251662336" behindDoc="0" locked="0" layoutInCell="1" allowOverlap="1" wp14:anchorId="776ACF4D" wp14:editId="46C0394F">
                <wp:simplePos x="0" y="0"/>
                <wp:positionH relativeFrom="column">
                  <wp:posOffset>5372100</wp:posOffset>
                </wp:positionH>
                <wp:positionV relativeFrom="paragraph">
                  <wp:posOffset>581660</wp:posOffset>
                </wp:positionV>
                <wp:extent cx="14859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F7F8F" w14:textId="7FCF0017" w:rsidR="005A3D99" w:rsidRDefault="005A3D99">
                            <w:r>
                              <w:t>January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23pt;margin-top:45.8pt;width:11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wk5swCAAAO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" filled="f" stroked="f">
                <v:textbox>
                  <w:txbxContent>
                    <w:p w14:paraId="776F7F8F" w14:textId="7FCF0017" w:rsidR="00FC54C1" w:rsidRDefault="00FC54C1">
                      <w:r>
                        <w:t>January 2015</w:t>
                      </w:r>
                    </w:p>
                  </w:txbxContent>
                </v:textbox>
                <w10:wrap type="square"/>
              </v:shape>
            </w:pict>
          </mc:Fallback>
        </mc:AlternateContent>
      </w:r>
    </w:p>
    <w:p w14:paraId="05696303" w14:textId="0AA1D524" w:rsidR="003A2A07" w:rsidRPr="00E82C8B" w:rsidRDefault="00E82C8B" w:rsidP="00E82C8B">
      <w:pPr>
        <w:pStyle w:val="Header"/>
        <w:jc w:val="center"/>
        <w:rPr>
          <w:sz w:val="60"/>
          <w:szCs w:val="60"/>
        </w:rPr>
      </w:pPr>
      <w:r>
        <w:rPr>
          <w:noProof/>
          <w:sz w:val="60"/>
          <w:szCs w:val="60"/>
        </w:rPr>
        <mc:AlternateContent>
          <mc:Choice Requires="wps">
            <w:drawing>
              <wp:anchor distT="0" distB="0" distL="114300" distR="114300" simplePos="0" relativeHeight="251661312" behindDoc="0" locked="0" layoutInCell="1" allowOverlap="1" wp14:anchorId="1C482B5B" wp14:editId="60723F8E">
                <wp:simplePos x="0" y="0"/>
                <wp:positionH relativeFrom="column">
                  <wp:posOffset>114300</wp:posOffset>
                </wp:positionH>
                <wp:positionV relativeFrom="paragraph">
                  <wp:posOffset>76200</wp:posOffset>
                </wp:positionV>
                <wp:extent cx="6743700" cy="0"/>
                <wp:effectExtent l="50800" t="50800" r="63500" b="127000"/>
                <wp:wrapNone/>
                <wp:docPr id="4" name="Straight Connector 4"/>
                <wp:cNvGraphicFramePr/>
                <a:graphic xmlns:a="http://schemas.openxmlformats.org/drawingml/2006/main">
                  <a:graphicData uri="http://schemas.microsoft.com/office/word/2010/wordprocessingShape">
                    <wps:wsp>
                      <wps:cNvCnPr/>
                      <wps:spPr>
                        <a:xfrm>
                          <a:off x="0" y="0"/>
                          <a:ext cx="6743700" cy="0"/>
                        </a:xfrm>
                        <a:prstGeom prst="line">
                          <a:avLst/>
                        </a:prstGeom>
                        <a:ln w="76200" cmpd="sng"/>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6pt" to="540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" strokecolor="black [3200]" strokeweight="6pt">
                <v:shadow on="t" opacity="22937f" mv:blur="40000f" origin=",.5" offset="0,23000emu"/>
              </v:line>
            </w:pict>
          </mc:Fallback>
        </mc:AlternateContent>
      </w:r>
      <w:r>
        <w:rPr>
          <w:b/>
        </w:rPr>
        <w:br/>
      </w:r>
      <w:r w:rsidRPr="00E82C8B">
        <w:rPr>
          <w:b/>
          <w:sz w:val="12"/>
          <w:szCs w:val="12"/>
        </w:rPr>
        <w:br/>
      </w:r>
      <w:r w:rsidR="00E76C47">
        <w:rPr>
          <w:b/>
        </w:rPr>
        <w:t>Inclusion:  Supporting Students in the General Education Classroom</w:t>
      </w:r>
    </w:p>
    <w:p w14:paraId="37081194" w14:textId="0437113B" w:rsidR="00CD4371" w:rsidRDefault="00CD4371" w:rsidP="00CD4371">
      <w:pPr>
        <w:jc w:val="center"/>
      </w:pPr>
      <w:r>
        <w:t xml:space="preserve">By: </w:t>
      </w:r>
      <w:proofErr w:type="spellStart"/>
      <w:r w:rsidR="004E551D">
        <w:t>Karine</w:t>
      </w:r>
      <w:proofErr w:type="spellEnd"/>
      <w:r w:rsidR="004E551D">
        <w:t xml:space="preserve"> Gleason, Secondary Coordinator</w:t>
      </w:r>
    </w:p>
    <w:p w14:paraId="7B4E7999" w14:textId="073B1637" w:rsidR="008827AC" w:rsidRDefault="00257B9A" w:rsidP="00796013">
      <w:pPr>
        <w:jc w:val="center"/>
      </w:pPr>
      <w:r>
        <w:t>------------------------------------------------------------------------------------------------------------</w:t>
      </w:r>
    </w:p>
    <w:p w14:paraId="00CFFB99" w14:textId="77777777" w:rsidR="00796013" w:rsidRDefault="00796013" w:rsidP="00796013"/>
    <w:p w14:paraId="068F66C0" w14:textId="562E6C38" w:rsidR="006E3AD1" w:rsidRPr="001A7D05" w:rsidRDefault="00796013" w:rsidP="001A7D05">
      <w:pPr>
        <w:widowControl w:val="0"/>
        <w:autoSpaceDE w:val="0"/>
        <w:autoSpaceDN w:val="0"/>
        <w:adjustRightInd w:val="0"/>
        <w:spacing w:after="240"/>
        <w:rPr>
          <w:rFonts w:ascii="Times" w:hAnsi="Times" w:cs="Times"/>
        </w:rPr>
      </w:pPr>
      <w:r>
        <w:t>Inclusion is not just about placing an individual in</w:t>
      </w:r>
      <w:r w:rsidR="00AD59BA">
        <w:t>to</w:t>
      </w:r>
      <w:r w:rsidR="006B42B4">
        <w:t xml:space="preserve"> a general e</w:t>
      </w:r>
      <w:r>
        <w:t xml:space="preserve">ducation classroom.  </w:t>
      </w:r>
      <w:r w:rsidR="006E3AD1">
        <w:t>F</w:t>
      </w:r>
      <w:r w:rsidR="00DC508D">
        <w:t xml:space="preserve">or inclusion to be successful, </w:t>
      </w:r>
      <w:r w:rsidR="006E3AD1">
        <w:t xml:space="preserve">proper planning, preparation, and supports must be put into place.  </w:t>
      </w:r>
      <w:r w:rsidR="00A011A1">
        <w:t>S</w:t>
      </w:r>
      <w:r w:rsidR="00A011A1" w:rsidRPr="00AD59BA">
        <w:t xml:space="preserve">kills (e.g., academic, social, communication, vocational, etc.) </w:t>
      </w:r>
      <w:r w:rsidR="00A011A1">
        <w:t xml:space="preserve">can be taught </w:t>
      </w:r>
      <w:r w:rsidR="00FC54C1">
        <w:t>within the context of standard</w:t>
      </w:r>
      <w:r w:rsidR="00A011A1" w:rsidRPr="00AD59BA">
        <w:t xml:space="preserve">-based instruction </w:t>
      </w:r>
      <w:r w:rsidR="00A011A1">
        <w:t xml:space="preserve">when modifications to the curriculum are made.  </w:t>
      </w:r>
      <w:r w:rsidR="001A7D05">
        <w:t>Research suggests that</w:t>
      </w:r>
      <w:r w:rsidR="000A14D6">
        <w:t>,</w:t>
      </w:r>
      <w:r w:rsidR="001A7D05">
        <w:t xml:space="preserve"> </w:t>
      </w:r>
      <w:r w:rsidR="00FE7137">
        <w:t>“</w:t>
      </w:r>
      <w:r w:rsidR="001A7D05">
        <w:rPr>
          <w:rFonts w:cs="Verdana"/>
          <w:color w:val="000000" w:themeColor="text1"/>
        </w:rPr>
        <w:t>s</w:t>
      </w:r>
      <w:r w:rsidR="001A7D05" w:rsidRPr="001A7D05">
        <w:rPr>
          <w:rFonts w:cs="Verdana"/>
          <w:color w:val="000000" w:themeColor="text1"/>
        </w:rPr>
        <w:t>tudents with disabilities in inclusive classrooms show academic gains in a number of areas, including improved performance on standardized tests, mastery of IEP goals, grades, on-task b</w:t>
      </w:r>
      <w:r w:rsidR="00FE7137">
        <w:rPr>
          <w:rFonts w:cs="Verdana"/>
          <w:color w:val="000000" w:themeColor="text1"/>
        </w:rPr>
        <w:t xml:space="preserve">ehavior and motivation to learn” </w:t>
      </w:r>
      <w:r w:rsidR="001A7D05" w:rsidRPr="001A7D05">
        <w:rPr>
          <w:rFonts w:cs="Verdana"/>
          <w:color w:val="000000" w:themeColor="text1"/>
        </w:rPr>
        <w:t>(National Center for Education Restructuring and Inclusion, 1995).</w:t>
      </w:r>
      <w:r w:rsidR="001A7D05">
        <w:rPr>
          <w:rFonts w:ascii="Times" w:hAnsi="Times" w:cs="Times"/>
        </w:rPr>
        <w:t xml:space="preserve">  </w:t>
      </w:r>
      <w:r w:rsidR="006E3AD1">
        <w:t xml:space="preserve">Instead of thinking </w:t>
      </w:r>
      <w:r w:rsidR="00DC508D">
        <w:t xml:space="preserve">that </w:t>
      </w:r>
      <w:r w:rsidR="006E3AD1">
        <w:t xml:space="preserve">it is necessary to get the individual ready for the regular classroom, we should be thinking </w:t>
      </w:r>
      <w:r w:rsidR="00A011A1">
        <w:t xml:space="preserve">about </w:t>
      </w:r>
      <w:r w:rsidR="006B42B4">
        <w:t>what is needed</w:t>
      </w:r>
      <w:r w:rsidR="006E3AD1">
        <w:t xml:space="preserve"> </w:t>
      </w:r>
      <w:r w:rsidR="00490803">
        <w:t xml:space="preserve">to </w:t>
      </w:r>
      <w:r w:rsidR="006E3AD1">
        <w:t xml:space="preserve">get the regular classroom ready for the individual.  </w:t>
      </w:r>
    </w:p>
    <w:p w14:paraId="6ED344B2" w14:textId="1D4BFAAC" w:rsidR="006E3AD1" w:rsidRDefault="006E3AD1" w:rsidP="006E3AD1">
      <w:pPr>
        <w:widowControl w:val="0"/>
        <w:autoSpaceDE w:val="0"/>
        <w:autoSpaceDN w:val="0"/>
        <w:adjustRightInd w:val="0"/>
        <w:spacing w:after="240"/>
        <w:rPr>
          <w:rFonts w:ascii="Arial" w:hAnsi="Arial" w:cs="Arial"/>
        </w:rPr>
      </w:pPr>
      <w:r w:rsidRPr="006E3AD1">
        <w:rPr>
          <w:rFonts w:ascii="Arial" w:hAnsi="Arial" w:cs="Arial"/>
          <w:i/>
          <w:iCs/>
          <w:sz w:val="20"/>
          <w:szCs w:val="20"/>
        </w:rPr>
        <w:t xml:space="preserve">.... When inclusive education is fully embraced, we abandon the idea that children have to become "normal" in order to contribute to the world.... We begin to look beyond typical ways of becoming valued members of the community, and in doing so, begin to realize the achievable goal of providing all children with an authentic sense of belonging. </w:t>
      </w:r>
      <w:r>
        <w:rPr>
          <w:rFonts w:ascii="Arial" w:hAnsi="Arial" w:cs="Arial"/>
          <w:sz w:val="20"/>
          <w:szCs w:val="20"/>
        </w:rPr>
        <w:t>(</w:t>
      </w:r>
      <w:proofErr w:type="spellStart"/>
      <w:r>
        <w:rPr>
          <w:rFonts w:ascii="Arial" w:hAnsi="Arial" w:cs="Arial"/>
          <w:sz w:val="20"/>
          <w:szCs w:val="20"/>
        </w:rPr>
        <w:t>Kunc</w:t>
      </w:r>
      <w:proofErr w:type="spellEnd"/>
      <w:r>
        <w:rPr>
          <w:rFonts w:ascii="Arial" w:hAnsi="Arial" w:cs="Arial"/>
          <w:sz w:val="20"/>
          <w:szCs w:val="20"/>
        </w:rPr>
        <w:t xml:space="preserve"> 1992)</w:t>
      </w:r>
    </w:p>
    <w:p w14:paraId="5BB66E7F" w14:textId="1A95A9B6" w:rsidR="00DC508D" w:rsidRPr="00DC508D" w:rsidRDefault="00AD59BA" w:rsidP="006E3AD1">
      <w:pPr>
        <w:widowControl w:val="0"/>
        <w:autoSpaceDE w:val="0"/>
        <w:autoSpaceDN w:val="0"/>
        <w:adjustRightInd w:val="0"/>
        <w:spacing w:after="240"/>
        <w:rPr>
          <w:rFonts w:cs="Times"/>
        </w:rPr>
      </w:pPr>
      <w:r>
        <w:rPr>
          <w:rFonts w:cs="Times"/>
        </w:rPr>
        <w:t xml:space="preserve">This month we are sharing ideas for </w:t>
      </w:r>
      <w:r w:rsidR="001A7D05">
        <w:rPr>
          <w:rFonts w:cs="Times"/>
        </w:rPr>
        <w:t>strategies that can be u</w:t>
      </w:r>
      <w:r w:rsidR="00490803">
        <w:rPr>
          <w:rFonts w:cs="Times"/>
        </w:rPr>
        <w:t>sed to support students in the general e</w:t>
      </w:r>
      <w:r w:rsidR="001A7D05">
        <w:rPr>
          <w:rFonts w:cs="Times"/>
        </w:rPr>
        <w:t>ducation classroom.</w:t>
      </w:r>
    </w:p>
    <w:p w14:paraId="2EFB8843" w14:textId="5D446F1D" w:rsidR="000073CF" w:rsidRDefault="00FE7137" w:rsidP="00A011A1">
      <w:pPr>
        <w:pStyle w:val="ListParagraph"/>
        <w:numPr>
          <w:ilvl w:val="0"/>
          <w:numId w:val="6"/>
        </w:numPr>
      </w:pPr>
      <w:r w:rsidRPr="00212B68">
        <w:rPr>
          <w:b/>
          <w:u w:val="single"/>
        </w:rPr>
        <w:t>Work systems</w:t>
      </w:r>
      <w:r>
        <w:t xml:space="preserve"> are a systematic means of organizing and presenting information.</w:t>
      </w:r>
      <w:r w:rsidR="00490803">
        <w:t xml:space="preserve">  Using work systems allow</w:t>
      </w:r>
      <w:r>
        <w:t xml:space="preserve"> the student to function independently across setting</w:t>
      </w:r>
      <w:r w:rsidR="00FD2609">
        <w:t>s by visually answering four key questions:  How much work</w:t>
      </w:r>
      <w:proofErr w:type="gramStart"/>
      <w:r w:rsidR="00FD2609">
        <w:t>?;</w:t>
      </w:r>
      <w:proofErr w:type="gramEnd"/>
      <w:r w:rsidR="00FD2609">
        <w:t xml:space="preserve"> What work?; When is the task finished?; What comes next?  </w:t>
      </w:r>
    </w:p>
    <w:p w14:paraId="63C03FAE" w14:textId="4715520B" w:rsidR="000073CF" w:rsidRDefault="000073CF" w:rsidP="000073CF">
      <w:r w:rsidRPr="00212B68">
        <w:rPr>
          <w:b/>
          <w:noProof/>
          <w:sz w:val="16"/>
          <w:szCs w:val="16"/>
          <w:u w:val="single"/>
        </w:rPr>
        <w:drawing>
          <wp:anchor distT="0" distB="0" distL="114300" distR="114300" simplePos="0" relativeHeight="251669504" behindDoc="0" locked="0" layoutInCell="1" allowOverlap="1" wp14:anchorId="02137F90" wp14:editId="505356C5">
            <wp:simplePos x="0" y="0"/>
            <wp:positionH relativeFrom="column">
              <wp:posOffset>5943600</wp:posOffset>
            </wp:positionH>
            <wp:positionV relativeFrom="paragraph">
              <wp:posOffset>193040</wp:posOffset>
            </wp:positionV>
            <wp:extent cx="1162050" cy="1137920"/>
            <wp:effectExtent l="0" t="0" r="6350" b="5080"/>
            <wp:wrapSquare wrapText="bothSides"/>
            <wp:docPr id="10" name="Content Placeholder 4" descr="IMG_27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G_2762.JPG"/>
                    <pic:cNvPicPr>
                      <a:picLocks noGrp="1"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162050" cy="11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68">
        <w:rPr>
          <w:b/>
          <w:noProof/>
          <w:u w:val="single"/>
        </w:rPr>
        <w:drawing>
          <wp:anchor distT="0" distB="0" distL="114300" distR="114300" simplePos="0" relativeHeight="251668480" behindDoc="0" locked="0" layoutInCell="1" allowOverlap="1" wp14:anchorId="5B11988A" wp14:editId="6B7C25D8">
            <wp:simplePos x="0" y="0"/>
            <wp:positionH relativeFrom="column">
              <wp:posOffset>4343400</wp:posOffset>
            </wp:positionH>
            <wp:positionV relativeFrom="paragraph">
              <wp:posOffset>193040</wp:posOffset>
            </wp:positionV>
            <wp:extent cx="1427480" cy="947420"/>
            <wp:effectExtent l="0" t="0" r="0" b="0"/>
            <wp:wrapSquare wrapText="bothSides"/>
            <wp:docPr id="8" name="Content Placeholder 4" descr="IMG_001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G_0014.JPG"/>
                    <pic:cNvPicPr>
                      <a:picLocks noGrp="1" noChangeAspect="1"/>
                    </pic:cNvPicPr>
                  </pic:nvPicPr>
                  <pic:blipFill rotWithShape="1">
                    <a:blip r:embed="rId11" cstate="print">
                      <a:extLst>
                        <a:ext uri="{28A0092B-C50C-407E-A947-70E740481C1C}">
                          <a14:useLocalDpi xmlns:a14="http://schemas.microsoft.com/office/drawing/2010/main"/>
                        </a:ext>
                      </a:extLst>
                    </a:blip>
                    <a:srcRect l="-801"/>
                    <a:stretch/>
                  </pic:blipFill>
                  <pic:spPr bwMode="auto">
                    <a:xfrm>
                      <a:off x="0" y="0"/>
                      <a:ext cx="1427480"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DF7">
        <w:rPr>
          <w:noProof/>
        </w:rPr>
        <w:drawing>
          <wp:anchor distT="0" distB="0" distL="114300" distR="114300" simplePos="0" relativeHeight="251666432" behindDoc="0" locked="0" layoutInCell="1" allowOverlap="1" wp14:anchorId="701B31A7" wp14:editId="06D70EC7">
            <wp:simplePos x="0" y="0"/>
            <wp:positionH relativeFrom="column">
              <wp:posOffset>927100</wp:posOffset>
            </wp:positionH>
            <wp:positionV relativeFrom="paragraph">
              <wp:posOffset>193040</wp:posOffset>
            </wp:positionV>
            <wp:extent cx="2057400" cy="841375"/>
            <wp:effectExtent l="0" t="0" r="0" b="0"/>
            <wp:wrapSquare wrapText="bothSides"/>
            <wp:docPr id="1" name="Content Placeholder 4" descr="IMG_27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G_2759.JPG"/>
                    <pic:cNvPicPr>
                      <a:picLocks noGrp="1"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05740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68">
        <w:rPr>
          <w:b/>
          <w:noProof/>
          <w:u w:val="single"/>
        </w:rPr>
        <w:drawing>
          <wp:anchor distT="0" distB="0" distL="114300" distR="114300" simplePos="0" relativeHeight="251665408" behindDoc="0" locked="0" layoutInCell="1" allowOverlap="1" wp14:anchorId="41D91458" wp14:editId="17F94185">
            <wp:simplePos x="0" y="0"/>
            <wp:positionH relativeFrom="column">
              <wp:posOffset>-342900</wp:posOffset>
            </wp:positionH>
            <wp:positionV relativeFrom="paragraph">
              <wp:posOffset>194310</wp:posOffset>
            </wp:positionV>
            <wp:extent cx="1160145" cy="1370330"/>
            <wp:effectExtent l="0" t="0" r="8255" b="1270"/>
            <wp:wrapSquare wrapText="bothSides"/>
            <wp:docPr id="7" name="Content Placeholder 6" descr="IMG_275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MG_2758.JPG"/>
                    <pic:cNvPicPr>
                      <a:picLocks noGrp="1"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1160145" cy="1370330"/>
                    </a:xfrm>
                    <a:prstGeom prst="rect">
                      <a:avLst/>
                    </a:prstGeom>
                  </pic:spPr>
                </pic:pic>
              </a:graphicData>
            </a:graphic>
            <wp14:sizeRelH relativeFrom="page">
              <wp14:pctWidth>0</wp14:pctWidth>
            </wp14:sizeRelH>
            <wp14:sizeRelV relativeFrom="page">
              <wp14:pctHeight>0</wp14:pctHeight>
            </wp14:sizeRelV>
          </wp:anchor>
        </w:drawing>
      </w:r>
    </w:p>
    <w:p w14:paraId="054A632F" w14:textId="4C85DFE6" w:rsidR="00F86DF7" w:rsidRDefault="000073CF" w:rsidP="00796013">
      <w:r w:rsidRPr="00F86DF7">
        <w:rPr>
          <w:noProof/>
        </w:rPr>
        <w:drawing>
          <wp:anchor distT="0" distB="0" distL="114300" distR="114300" simplePos="0" relativeHeight="251667456" behindDoc="0" locked="0" layoutInCell="1" allowOverlap="1" wp14:anchorId="769A8688" wp14:editId="4C622040">
            <wp:simplePos x="0" y="0"/>
            <wp:positionH relativeFrom="column">
              <wp:posOffset>-12700</wp:posOffset>
            </wp:positionH>
            <wp:positionV relativeFrom="paragraph">
              <wp:posOffset>5715</wp:posOffset>
            </wp:positionV>
            <wp:extent cx="1163320" cy="1277620"/>
            <wp:effectExtent l="0" t="0" r="5080" b="0"/>
            <wp:wrapSquare wrapText="bothSides"/>
            <wp:docPr id="6" name="Content Placeholder 4" descr="IMG_276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G_2760.JPG"/>
                    <pic:cNvPicPr>
                      <a:picLocks noGrp="1"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163320"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BB1F5" w14:textId="679B39A8" w:rsidR="00F86DF7" w:rsidRDefault="00F86DF7" w:rsidP="00796013"/>
    <w:p w14:paraId="2C9A03A1" w14:textId="77777777" w:rsidR="00F86DF7" w:rsidRDefault="00F86DF7" w:rsidP="00796013"/>
    <w:p w14:paraId="4DFA868C" w14:textId="77777777" w:rsidR="006B42B4" w:rsidRDefault="00FD2609" w:rsidP="00BD7E66">
      <w:pPr>
        <w:pStyle w:val="ListParagraph"/>
        <w:numPr>
          <w:ilvl w:val="0"/>
          <w:numId w:val="9"/>
        </w:numPr>
      </w:pPr>
      <w:r>
        <w:t>The first example is</w:t>
      </w:r>
      <w:r w:rsidR="00A0583A">
        <w:t xml:space="preserve"> a binder work system used for a variety</w:t>
      </w:r>
      <w:r>
        <w:t xml:space="preserve"> </w:t>
      </w:r>
      <w:r w:rsidR="001F18B5">
        <w:t xml:space="preserve">of middle and </w:t>
      </w:r>
      <w:r w:rsidR="00A0583A">
        <w:t>high school students</w:t>
      </w:r>
      <w:r>
        <w:t xml:space="preserve">.  The front of the binder includes class information, </w:t>
      </w:r>
      <w:r w:rsidR="00BD7E66">
        <w:t xml:space="preserve">a pocket containing </w:t>
      </w:r>
      <w:r>
        <w:t xml:space="preserve">a schedule checklist for the class activities, and a pocket to place the card from the daily schedule.  </w:t>
      </w:r>
      <w:r w:rsidR="00FC54C1">
        <w:t>The inside of the binder includes</w:t>
      </w:r>
      <w:r w:rsidR="00E7489E">
        <w:t xml:space="preserve"> </w:t>
      </w:r>
      <w:r w:rsidR="00A0583A">
        <w:t>a pocket labeled “Work to Do”</w:t>
      </w:r>
      <w:r w:rsidR="00E7489E">
        <w:t xml:space="preserve"> which </w:t>
      </w:r>
      <w:r w:rsidR="00A0583A">
        <w:t xml:space="preserve">contains </w:t>
      </w:r>
      <w:r w:rsidR="00E7489E">
        <w:t>folders</w:t>
      </w:r>
      <w:r w:rsidR="00A0583A">
        <w:t xml:space="preserve"> with the </w:t>
      </w:r>
    </w:p>
    <w:p w14:paraId="57FD8029" w14:textId="1F737474" w:rsidR="00FC54C1" w:rsidRDefault="00A0583A" w:rsidP="00FC54C1">
      <w:proofErr w:type="gramStart"/>
      <w:r>
        <w:lastRenderedPageBreak/>
        <w:t>modified</w:t>
      </w:r>
      <w:proofErr w:type="gramEnd"/>
      <w:r>
        <w:t xml:space="preserve"> class assignments, a pencil pouch with items needed specifically for that class, visual notes created to correspond to the assignments, visual strategies such as 5-Point Scales, social narratives, reward systems, etc</w:t>
      </w:r>
      <w:r w:rsidR="00BD7E66">
        <w:t>.</w:t>
      </w:r>
      <w:r>
        <w:t xml:space="preserve">, and </w:t>
      </w:r>
      <w:r w:rsidR="00E7489E">
        <w:t xml:space="preserve">a “Hand In” or “Finished” pocket in the back.  </w:t>
      </w:r>
      <w:r w:rsidR="00E91C35">
        <w:t xml:space="preserve">Click the link </w:t>
      </w:r>
      <w:hyperlink r:id="rId15" w:history="1">
        <w:r w:rsidR="00E577D8" w:rsidRPr="00E577D8">
          <w:rPr>
            <w:rStyle w:val="Hyperlink"/>
          </w:rPr>
          <w:t>http://kansasasd.com/webinararchive.php?aid=163</w:t>
        </w:r>
      </w:hyperlink>
      <w:r w:rsidR="00E577D8">
        <w:t xml:space="preserve"> </w:t>
      </w:r>
      <w:r w:rsidR="00533DA8">
        <w:t xml:space="preserve">and use the password jan15 </w:t>
      </w:r>
      <w:r w:rsidR="00E91C35">
        <w:t xml:space="preserve">to view </w:t>
      </w:r>
      <w:r w:rsidR="00976CC4">
        <w:t>a student</w:t>
      </w:r>
      <w:r w:rsidR="00E91C35">
        <w:t xml:space="preserve"> using a binder work system.</w:t>
      </w:r>
    </w:p>
    <w:p w14:paraId="2D957238" w14:textId="77777777" w:rsidR="00E376A8" w:rsidRDefault="00E376A8" w:rsidP="00FC54C1"/>
    <w:p w14:paraId="78393DF6" w14:textId="5509F212" w:rsidR="00E7489E" w:rsidRDefault="00F33940" w:rsidP="00FC1DCF">
      <w:pPr>
        <w:pStyle w:val="ListParagraph"/>
        <w:numPr>
          <w:ilvl w:val="0"/>
          <w:numId w:val="10"/>
        </w:numPr>
      </w:pPr>
      <w:r>
        <w:rPr>
          <w:rFonts w:eastAsia="Times New Roman" w:cs="Times New Roman"/>
          <w:noProof/>
        </w:rPr>
        <w:drawing>
          <wp:anchor distT="0" distB="0" distL="114300" distR="114300" simplePos="0" relativeHeight="251670528" behindDoc="0" locked="0" layoutInCell="1" allowOverlap="1" wp14:anchorId="346A72AD" wp14:editId="489FE4E6">
            <wp:simplePos x="0" y="0"/>
            <wp:positionH relativeFrom="column">
              <wp:posOffset>-114300</wp:posOffset>
            </wp:positionH>
            <wp:positionV relativeFrom="paragraph">
              <wp:posOffset>109220</wp:posOffset>
            </wp:positionV>
            <wp:extent cx="2743200" cy="2057400"/>
            <wp:effectExtent l="0" t="0" r="0" b="0"/>
            <wp:wrapSquare wrapText="bothSides"/>
            <wp:docPr id="13" name="docs-internal-guid-1d6d1157-7552-1b16-8b8d-a51a53344afa" descr="aily5WorkSyst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1d6d1157-7552-1b16-8b8d-a51a53344afa" descr="aily5WorkSystem.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B68">
        <w:t xml:space="preserve">Carla </w:t>
      </w:r>
      <w:proofErr w:type="spellStart"/>
      <w:r w:rsidR="00212B68">
        <w:t>Schartz</w:t>
      </w:r>
      <w:proofErr w:type="spellEnd"/>
      <w:r w:rsidR="00212B68">
        <w:t>, a second grade teacher in Derby, created this folder work system</w:t>
      </w:r>
      <w:r>
        <w:t xml:space="preserve">.  The schedule for Language Arts Daily Five </w:t>
      </w:r>
      <w:r w:rsidR="00FC1DCF">
        <w:t>is</w:t>
      </w:r>
      <w:r>
        <w:t xml:space="preserve"> </w:t>
      </w:r>
      <w:r w:rsidR="000A14D6">
        <w:t>attached to the front of the folder using Velcro</w:t>
      </w:r>
      <w:r>
        <w:t>.  A reward token is a</w:t>
      </w:r>
      <w:r w:rsidR="00FC1DCF">
        <w:t>lso included on the front.  T</w:t>
      </w:r>
      <w:r>
        <w:t xml:space="preserve">he student </w:t>
      </w:r>
      <w:r w:rsidR="00FC1DCF">
        <w:t>earns the token</w:t>
      </w:r>
      <w:r>
        <w:t xml:space="preserve"> as soon as all the schedule icons are gone.  The </w:t>
      </w:r>
      <w:r w:rsidR="00A011A1">
        <w:t>colored numbers on the schedule corresponds to the colored numbers on the tabs of the folder</w:t>
      </w:r>
      <w:r w:rsidR="00FC1DCF">
        <w:t xml:space="preserve"> to show the student the order of the activities</w:t>
      </w:r>
      <w:r w:rsidR="00A011A1">
        <w:t>.  The student pull</w:t>
      </w:r>
      <w:r w:rsidR="00FC1DCF">
        <w:t xml:space="preserve">s the icon off the schedule, </w:t>
      </w:r>
      <w:r w:rsidR="00A011A1">
        <w:t>places it next to the numbered tab</w:t>
      </w:r>
      <w:r w:rsidR="00FC1DCF">
        <w:t>, and completes the</w:t>
      </w:r>
      <w:r w:rsidR="00BD7E66">
        <w:t xml:space="preserve"> activity found in the pocket</w:t>
      </w:r>
      <w:r w:rsidR="00A011A1">
        <w:t>.  All the materials needed for each activi</w:t>
      </w:r>
      <w:r w:rsidR="000A14D6">
        <w:t xml:space="preserve">ty </w:t>
      </w:r>
      <w:r w:rsidR="005A3D99">
        <w:t>are</w:t>
      </w:r>
      <w:r w:rsidR="000A14D6">
        <w:t xml:space="preserve"> placed in the appropriate </w:t>
      </w:r>
      <w:r w:rsidR="00A011A1">
        <w:t xml:space="preserve">pockets. </w:t>
      </w:r>
    </w:p>
    <w:p w14:paraId="27826C35" w14:textId="2D48AEC6" w:rsidR="00FC1DCF" w:rsidRDefault="001A5197" w:rsidP="00FC1DCF">
      <w:r>
        <w:rPr>
          <w:noProof/>
        </w:rPr>
        <w:drawing>
          <wp:anchor distT="0" distB="0" distL="114300" distR="114300" simplePos="0" relativeHeight="251671552" behindDoc="0" locked="0" layoutInCell="1" allowOverlap="1" wp14:anchorId="4D9C9604" wp14:editId="271B798C">
            <wp:simplePos x="0" y="0"/>
            <wp:positionH relativeFrom="column">
              <wp:posOffset>5143500</wp:posOffset>
            </wp:positionH>
            <wp:positionV relativeFrom="paragraph">
              <wp:posOffset>8255</wp:posOffset>
            </wp:positionV>
            <wp:extent cx="1774190" cy="2366010"/>
            <wp:effectExtent l="0" t="0" r="3810" b="0"/>
            <wp:wrapSquare wrapText="bothSides"/>
            <wp:docPr id="14" name="Picture 14" descr="Macintosh HD:Users:tasn1:Desktop:Cherish Presenta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sn1:Desktop:Cherish Presentation copy.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74190"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E5ACA" w14:textId="0BBF8370" w:rsidR="000A14D6" w:rsidRDefault="000A14D6" w:rsidP="00FC1DCF">
      <w:pPr>
        <w:pStyle w:val="ListParagraph"/>
        <w:numPr>
          <w:ilvl w:val="0"/>
          <w:numId w:val="10"/>
        </w:numPr>
      </w:pPr>
      <w:r>
        <w:t>Work systems can also be developed to assist students in partici</w:t>
      </w:r>
      <w:r w:rsidR="00E204D5">
        <w:t xml:space="preserve">pating in class projects. This </w:t>
      </w:r>
      <w:r w:rsidR="00FC1DCF">
        <w:t xml:space="preserve">work system assisted </w:t>
      </w:r>
      <w:r w:rsidR="00212B68">
        <w:t>a</w:t>
      </w:r>
      <w:r w:rsidR="00FC1DCF">
        <w:t xml:space="preserve"> student when sharing a </w:t>
      </w:r>
      <w:r w:rsidR="00212B68">
        <w:t>PowerPoint</w:t>
      </w:r>
      <w:r w:rsidR="00FC1DCF">
        <w:t xml:space="preserve"> presentation</w:t>
      </w:r>
      <w:r w:rsidR="00212B68">
        <w:t xml:space="preserve"> she created</w:t>
      </w:r>
      <w:r w:rsidR="00FC1DCF">
        <w:t xml:space="preserve"> </w:t>
      </w:r>
      <w:r w:rsidR="00E204D5">
        <w:t>with</w:t>
      </w:r>
      <w:r w:rsidR="00FC1DCF">
        <w:t xml:space="preserve"> her class. </w:t>
      </w:r>
      <w:r w:rsidR="00BD7E66">
        <w:t xml:space="preserve"> The system was </w:t>
      </w:r>
      <w:r w:rsidR="00490803">
        <w:t>created</w:t>
      </w:r>
      <w:r w:rsidR="00BD7E66">
        <w:t xml:space="preserve"> using a clipboard so the student could easily </w:t>
      </w:r>
      <w:r w:rsidR="00212B68">
        <w:t>manipulate</w:t>
      </w:r>
      <w:r w:rsidR="00BD7E66">
        <w:t xml:space="preserve"> the materials.  A booklet was created that included a snapshot of the presentation slides and cues for what to say and when to turn the page.  Tabs were used to make it easier to turn each </w:t>
      </w:r>
      <w:r w:rsidR="00212B68">
        <w:t xml:space="preserve">page </w:t>
      </w:r>
      <w:r w:rsidR="00BD7E66">
        <w:t xml:space="preserve">and color-coded so the student had a clear understanding of when she would be finished.  The remote was also color-coded and placed </w:t>
      </w:r>
      <w:r w:rsidR="00E91C35">
        <w:t xml:space="preserve">next to a visual that clarified the parts of the remote.  The remote was attached to the system using Velcro.  Click the link </w:t>
      </w:r>
      <w:hyperlink r:id="rId18" w:history="1">
        <w:r w:rsidR="00E577D8" w:rsidRPr="00E376A8">
          <w:rPr>
            <w:rStyle w:val="Hyperlink"/>
          </w:rPr>
          <w:t>http://kansasasd.com/webinararchive.php?aid=162</w:t>
        </w:r>
      </w:hyperlink>
      <w:r w:rsidR="00E577D8">
        <w:rPr>
          <w:rStyle w:val="Hyperlink"/>
        </w:rPr>
        <w:t xml:space="preserve"> </w:t>
      </w:r>
      <w:r w:rsidR="00533DA8">
        <w:t xml:space="preserve">and use the password jan15 </w:t>
      </w:r>
      <w:r w:rsidR="00E91C35">
        <w:t>to view the student using the work system.</w:t>
      </w:r>
    </w:p>
    <w:p w14:paraId="2A817BE7" w14:textId="77777777" w:rsidR="00E91C35" w:rsidRDefault="00E91C35" w:rsidP="00E91C35"/>
    <w:p w14:paraId="456BDAB9" w14:textId="188A20FA" w:rsidR="001A5197" w:rsidRDefault="00212B68" w:rsidP="001A5197">
      <w:pPr>
        <w:pStyle w:val="ListParagraph"/>
        <w:numPr>
          <w:ilvl w:val="0"/>
          <w:numId w:val="11"/>
        </w:numPr>
        <w:rPr>
          <w:sz w:val="16"/>
          <w:szCs w:val="16"/>
        </w:rPr>
      </w:pPr>
      <w:r w:rsidRPr="00212B68">
        <w:rPr>
          <w:b/>
          <w:u w:val="single"/>
        </w:rPr>
        <w:t>Curriculum modification</w:t>
      </w:r>
      <w:r w:rsidR="00ED69F5">
        <w:t xml:space="preserve"> </w:t>
      </w:r>
      <w:r w:rsidR="001A5197">
        <w:t>“</w:t>
      </w:r>
      <w:r w:rsidR="001A5197">
        <w:rPr>
          <w:rFonts w:eastAsia="Times New Roman" w:cs="Times New Roman"/>
        </w:rPr>
        <w:t>has been an effective way to create more accessible learning</w:t>
      </w:r>
    </w:p>
    <w:p w14:paraId="09A598F2" w14:textId="152E75CF" w:rsidR="007A71B4" w:rsidRDefault="00E577D8" w:rsidP="001F18B5">
      <w:pPr>
        <w:rPr>
          <w:rFonts w:eastAsia="Times New Roman" w:cs="Times New Roman"/>
        </w:rPr>
      </w:pPr>
      <w:r>
        <w:rPr>
          <w:noProof/>
        </w:rPr>
        <w:drawing>
          <wp:anchor distT="0" distB="0" distL="114300" distR="114300" simplePos="0" relativeHeight="251673600" behindDoc="0" locked="0" layoutInCell="1" allowOverlap="1" wp14:anchorId="7C9F5D75" wp14:editId="317B24C7">
            <wp:simplePos x="0" y="0"/>
            <wp:positionH relativeFrom="column">
              <wp:posOffset>1371600</wp:posOffset>
            </wp:positionH>
            <wp:positionV relativeFrom="paragraph">
              <wp:posOffset>482600</wp:posOffset>
            </wp:positionV>
            <wp:extent cx="1600200" cy="1720850"/>
            <wp:effectExtent l="0" t="0" r="0" b="6350"/>
            <wp:wrapSquare wrapText="bothSides"/>
            <wp:docPr id="12" name="Picture 12" descr="Macintosh HD:Users:tasn1:Desktop:Baby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sn1:Desktop:Baby Flow Chart.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0020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72576" behindDoc="0" locked="0" layoutInCell="1" allowOverlap="1" wp14:anchorId="1CC9B974" wp14:editId="326A4238">
            <wp:simplePos x="0" y="0"/>
            <wp:positionH relativeFrom="column">
              <wp:posOffset>0</wp:posOffset>
            </wp:positionH>
            <wp:positionV relativeFrom="paragraph">
              <wp:posOffset>448310</wp:posOffset>
            </wp:positionV>
            <wp:extent cx="1318260" cy="1755140"/>
            <wp:effectExtent l="0" t="0" r="2540" b="0"/>
            <wp:wrapSquare wrapText="bothSides"/>
            <wp:docPr id="9" name="Picture 9" descr="Macintosh HD:Users:tasn1:Desktop:Baby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sn1:Desktop:Baby Picture.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3182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197" w:rsidRPr="001A5197">
        <w:rPr>
          <w:rFonts w:eastAsia="Times New Roman" w:cs="Times New Roman"/>
        </w:rPr>
        <w:t xml:space="preserve"> </w:t>
      </w:r>
      <w:proofErr w:type="gramStart"/>
      <w:r w:rsidR="001A5197" w:rsidRPr="001A5197">
        <w:rPr>
          <w:rFonts w:eastAsia="Times New Roman" w:cs="Times New Roman"/>
        </w:rPr>
        <w:t>environments</w:t>
      </w:r>
      <w:proofErr w:type="gramEnd"/>
      <w:r w:rsidR="001A5197" w:rsidRPr="001A5197">
        <w:rPr>
          <w:rFonts w:eastAsia="Times New Roman" w:cs="Times New Roman"/>
        </w:rPr>
        <w:t xml:space="preserve"> to support all students and their teachers in various educational contexts</w:t>
      </w:r>
      <w:r w:rsidR="001F18B5">
        <w:rPr>
          <w:rFonts w:eastAsia="Times New Roman" w:cs="Times New Roman"/>
        </w:rPr>
        <w:t>.</w:t>
      </w:r>
      <w:r w:rsidR="001A5197">
        <w:rPr>
          <w:rFonts w:eastAsia="Times New Roman" w:cs="Times New Roman"/>
        </w:rPr>
        <w:t>” (Koga &amp; Hall, 2009).  In order to modify the general education curriculum and make it accessible t</w:t>
      </w:r>
      <w:r w:rsidR="001F18B5">
        <w:rPr>
          <w:rFonts w:eastAsia="Times New Roman" w:cs="Times New Roman"/>
        </w:rPr>
        <w:t xml:space="preserve">o students with varying needs, </w:t>
      </w:r>
      <w:r w:rsidR="001A5197">
        <w:rPr>
          <w:rFonts w:eastAsia="Times New Roman" w:cs="Times New Roman"/>
        </w:rPr>
        <w:t xml:space="preserve">visual structure must be added to each task or assignment using </w:t>
      </w:r>
      <w:r w:rsidR="001F18B5">
        <w:rPr>
          <w:rFonts w:eastAsia="Times New Roman" w:cs="Times New Roman"/>
        </w:rPr>
        <w:t xml:space="preserve">visual instruction, visual organization, and visual clarity.  </w:t>
      </w:r>
    </w:p>
    <w:p w14:paraId="28FD1728" w14:textId="48D74B75" w:rsidR="007A71B4" w:rsidRDefault="007A71B4" w:rsidP="001F18B5">
      <w:pPr>
        <w:rPr>
          <w:rFonts w:eastAsia="Times New Roman" w:cs="Times New Roman"/>
        </w:rPr>
      </w:pPr>
    </w:p>
    <w:p w14:paraId="01DFB262" w14:textId="77777777" w:rsidR="000073CF" w:rsidRDefault="007A71B4" w:rsidP="007A71B4">
      <w:pPr>
        <w:pStyle w:val="ListParagraph"/>
        <w:numPr>
          <w:ilvl w:val="0"/>
          <w:numId w:val="12"/>
        </w:numPr>
        <w:rPr>
          <w:rFonts w:eastAsia="Times New Roman" w:cs="Times New Roman"/>
        </w:rPr>
      </w:pPr>
      <w:r>
        <w:rPr>
          <w:rFonts w:eastAsia="Times New Roman" w:cs="Times New Roman"/>
        </w:rPr>
        <w:t>In this example, a student in a high school Family and Consumer Science Class (FACS) participated in the “Baby Think It Over “ project.  The stud</w:t>
      </w:r>
      <w:r w:rsidR="00AA6824">
        <w:rPr>
          <w:rFonts w:eastAsia="Times New Roman" w:cs="Times New Roman"/>
        </w:rPr>
        <w:t xml:space="preserve">ent was required to take home an infant simulator doll and care for it overnight.  Written instructions for the care of the doll were organized in a flowchart format.  The materials needed to care for the baby were then color-coded to correspond to the color-coding on the flowchart.  For example, the pink arrows on the flowchart showing the steps necessary for changing a diaper </w:t>
      </w:r>
      <w:r w:rsidR="002A020B">
        <w:rPr>
          <w:rFonts w:eastAsia="Times New Roman" w:cs="Times New Roman"/>
        </w:rPr>
        <w:t xml:space="preserve">corresponded to the pink tag on the diaper.  </w:t>
      </w:r>
      <w:r w:rsidR="00AA6824">
        <w:rPr>
          <w:rFonts w:eastAsia="Times New Roman" w:cs="Times New Roman"/>
        </w:rPr>
        <w:t xml:space="preserve"> </w:t>
      </w:r>
      <w:r w:rsidR="002A020B">
        <w:rPr>
          <w:rFonts w:eastAsia="Times New Roman" w:cs="Times New Roman"/>
        </w:rPr>
        <w:t xml:space="preserve">This added visual clarity to help the student focus on the important details. </w:t>
      </w:r>
    </w:p>
    <w:p w14:paraId="00572870" w14:textId="3FE79990" w:rsidR="002A020B" w:rsidRPr="000073CF" w:rsidRDefault="00E76896" w:rsidP="000073CF">
      <w:pPr>
        <w:rPr>
          <w:rFonts w:eastAsia="Times New Roman" w:cs="Times New Roman"/>
        </w:rPr>
      </w:pPr>
      <w:r>
        <w:rPr>
          <w:noProof/>
        </w:rPr>
        <w:drawing>
          <wp:anchor distT="0" distB="0" distL="114300" distR="114300" simplePos="0" relativeHeight="251675648" behindDoc="0" locked="0" layoutInCell="1" allowOverlap="1" wp14:anchorId="77BE4B44" wp14:editId="4AC1AE37">
            <wp:simplePos x="0" y="0"/>
            <wp:positionH relativeFrom="column">
              <wp:posOffset>5257165</wp:posOffset>
            </wp:positionH>
            <wp:positionV relativeFrom="paragraph">
              <wp:posOffset>109220</wp:posOffset>
            </wp:positionV>
            <wp:extent cx="1517015" cy="1943100"/>
            <wp:effectExtent l="0" t="0" r="6985" b="12700"/>
            <wp:wrapSquare wrapText="bothSides"/>
            <wp:docPr id="16" name="Picture 16" descr="Macintosh HD:Users:tasn1:Desktop:Range Median Mode Wks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sn1:Desktop:Range Median Mode Wksht.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51701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889">
        <w:rPr>
          <w:noProof/>
        </w:rPr>
        <w:drawing>
          <wp:anchor distT="0" distB="0" distL="114300" distR="114300" simplePos="0" relativeHeight="251674624" behindDoc="0" locked="0" layoutInCell="1" allowOverlap="1" wp14:anchorId="3DFACE0B" wp14:editId="32FAF477">
            <wp:simplePos x="0" y="0"/>
            <wp:positionH relativeFrom="column">
              <wp:posOffset>3656965</wp:posOffset>
            </wp:positionH>
            <wp:positionV relativeFrom="paragraph">
              <wp:posOffset>109220</wp:posOffset>
            </wp:positionV>
            <wp:extent cx="1514475" cy="1943100"/>
            <wp:effectExtent l="0" t="0" r="9525" b="12700"/>
            <wp:wrapSquare wrapText="bothSides"/>
            <wp:docPr id="15" name="Picture 15" descr="Macintosh HD:Users:tasn1:Desktop:Range Median Mode 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sn1:Desktop:Range Median Mode Notes.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5144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0B" w:rsidRPr="000073CF">
        <w:rPr>
          <w:rFonts w:eastAsia="Times New Roman" w:cs="Times New Roman"/>
        </w:rPr>
        <w:t xml:space="preserve"> </w:t>
      </w:r>
    </w:p>
    <w:p w14:paraId="35E2B121" w14:textId="159B144B" w:rsidR="001F18B5" w:rsidRDefault="000073CF" w:rsidP="000073CF">
      <w:pPr>
        <w:pStyle w:val="ListParagraph"/>
        <w:numPr>
          <w:ilvl w:val="0"/>
          <w:numId w:val="13"/>
        </w:numPr>
        <w:rPr>
          <w:rFonts w:eastAsia="Times New Roman" w:cs="Times New Roman"/>
        </w:rPr>
      </w:pPr>
      <w:r>
        <w:rPr>
          <w:rFonts w:eastAsia="Times New Roman" w:cs="Times New Roman"/>
        </w:rPr>
        <w:t xml:space="preserve">This example shows how a math assignment </w:t>
      </w:r>
      <w:r w:rsidR="003D6889">
        <w:rPr>
          <w:rFonts w:eastAsia="Times New Roman" w:cs="Times New Roman"/>
        </w:rPr>
        <w:t xml:space="preserve">was modified.  Visual instructions in the form of notes were created to </w:t>
      </w:r>
      <w:r w:rsidR="00490803">
        <w:rPr>
          <w:rFonts w:eastAsia="Times New Roman" w:cs="Times New Roman"/>
        </w:rPr>
        <w:t>teach</w:t>
      </w:r>
      <w:r w:rsidR="003D6889">
        <w:rPr>
          <w:rFonts w:eastAsia="Times New Roman" w:cs="Times New Roman"/>
        </w:rPr>
        <w:t xml:space="preserve"> the steps required to complete the </w:t>
      </w:r>
      <w:r w:rsidR="00490803">
        <w:rPr>
          <w:rFonts w:eastAsia="Times New Roman" w:cs="Times New Roman"/>
        </w:rPr>
        <w:t>problems</w:t>
      </w:r>
      <w:r w:rsidR="003D6889">
        <w:rPr>
          <w:rFonts w:eastAsia="Times New Roman" w:cs="Times New Roman"/>
        </w:rPr>
        <w:t xml:space="preserve">.  The steps were separated and bulleted to visually organize the work.  </w:t>
      </w:r>
      <w:r w:rsidR="00490803">
        <w:rPr>
          <w:rFonts w:eastAsia="Times New Roman" w:cs="Times New Roman"/>
        </w:rPr>
        <w:t>Color-coding the worksheet to correspond to the notes and including page numbers that indicated where the information could be found in the notes added visual clarity.</w:t>
      </w:r>
    </w:p>
    <w:p w14:paraId="03454A74" w14:textId="77777777" w:rsidR="00E76896" w:rsidRPr="00E76896" w:rsidRDefault="00E76896" w:rsidP="00E76896">
      <w:pPr>
        <w:rPr>
          <w:rFonts w:eastAsia="Times New Roman" w:cs="Times New Roman"/>
        </w:rPr>
      </w:pPr>
    </w:p>
    <w:p w14:paraId="3F9F4115" w14:textId="06BB42BB" w:rsidR="00ED69F5" w:rsidRDefault="00F60F03" w:rsidP="00F60F03">
      <w:pPr>
        <w:pStyle w:val="ListParagraph"/>
        <w:numPr>
          <w:ilvl w:val="0"/>
          <w:numId w:val="13"/>
        </w:numPr>
        <w:rPr>
          <w:rFonts w:eastAsia="Times New Roman" w:cs="Times New Roman"/>
        </w:rPr>
      </w:pPr>
      <w:r>
        <w:rPr>
          <w:noProof/>
          <w:sz w:val="16"/>
          <w:szCs w:val="16"/>
        </w:rPr>
        <w:drawing>
          <wp:anchor distT="0" distB="0" distL="114300" distR="114300" simplePos="0" relativeHeight="251677696" behindDoc="0" locked="0" layoutInCell="1" allowOverlap="1" wp14:anchorId="082B0008" wp14:editId="49F3A244">
            <wp:simplePos x="0" y="0"/>
            <wp:positionH relativeFrom="column">
              <wp:posOffset>2324735</wp:posOffset>
            </wp:positionH>
            <wp:positionV relativeFrom="paragraph">
              <wp:posOffset>1410335</wp:posOffset>
            </wp:positionV>
            <wp:extent cx="2361565" cy="1600200"/>
            <wp:effectExtent l="0" t="0" r="635" b="0"/>
            <wp:wrapNone/>
            <wp:docPr id="18" name="Picture 18" descr="Macintosh HD:Users:tasn1:Desktop:Periodic Table 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sn1:Desktop:Periodic Table Before.pn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36156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78720" behindDoc="0" locked="0" layoutInCell="1" allowOverlap="1" wp14:anchorId="5996B8A6" wp14:editId="59CCAA8C">
            <wp:simplePos x="0" y="0"/>
            <wp:positionH relativeFrom="column">
              <wp:posOffset>4800600</wp:posOffset>
            </wp:positionH>
            <wp:positionV relativeFrom="paragraph">
              <wp:posOffset>1410335</wp:posOffset>
            </wp:positionV>
            <wp:extent cx="2400300" cy="1612265"/>
            <wp:effectExtent l="0" t="0" r="12700" b="0"/>
            <wp:wrapNone/>
            <wp:docPr id="19" name="Picture 19" descr="Macintosh HD:Users:tasn1:Desktop:Periodic Table 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sn1:Desktop:Periodic Table After.pn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40030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FE5">
        <w:rPr>
          <w:rFonts w:eastAsia="Times New Roman" w:cs="Times New Roman"/>
        </w:rPr>
        <w:t>Students in a Chemistry class were required to create their own periodic table using a theme of their choice.  Not only was it difficult for this student to organize his thoughts, it was difficult for him to choose a theme.  Again, visual instructions organized in the form of a written checklist were provided.  Choices</w:t>
      </w:r>
      <w:r w:rsidR="00490803">
        <w:rPr>
          <w:rFonts w:eastAsia="Times New Roman" w:cs="Times New Roman"/>
        </w:rPr>
        <w:t>, using the student’s interests,</w:t>
      </w:r>
      <w:r w:rsidR="000A7FE5">
        <w:rPr>
          <w:rFonts w:eastAsia="Times New Roman" w:cs="Times New Roman"/>
        </w:rPr>
        <w:t xml:space="preserve"> were given </w:t>
      </w:r>
      <w:r w:rsidR="00490803">
        <w:rPr>
          <w:rFonts w:eastAsia="Times New Roman" w:cs="Times New Roman"/>
        </w:rPr>
        <w:t>to assist</w:t>
      </w:r>
      <w:r w:rsidR="006B42B4">
        <w:rPr>
          <w:rFonts w:eastAsia="Times New Roman" w:cs="Times New Roman"/>
        </w:rPr>
        <w:t xml:space="preserve"> in making choices</w:t>
      </w:r>
      <w:r w:rsidR="000A7FE5">
        <w:rPr>
          <w:rFonts w:eastAsia="Times New Roman" w:cs="Times New Roman"/>
        </w:rPr>
        <w:t xml:space="preserve">.  A color-coded template was provided to assist the student with organizing his thoughts and creating his own periodic table.  </w:t>
      </w:r>
      <w:r>
        <w:rPr>
          <w:rFonts w:eastAsia="Times New Roman" w:cs="Times New Roman"/>
        </w:rPr>
        <w:t>Check out the student’s  “before” and “after” pictures that clearly show how adding visual structure can help the student reach his potential.</w:t>
      </w:r>
    </w:p>
    <w:p w14:paraId="4DD4DA84" w14:textId="58FBAB9E" w:rsidR="00FC54C1" w:rsidRPr="00FC54C1" w:rsidRDefault="006B42B4" w:rsidP="00FC54C1">
      <w:pPr>
        <w:rPr>
          <w:rFonts w:eastAsia="Times New Roman" w:cs="Times New Roman"/>
        </w:rPr>
      </w:pPr>
      <w:r>
        <w:rPr>
          <w:noProof/>
          <w:sz w:val="16"/>
          <w:szCs w:val="16"/>
        </w:rPr>
        <w:drawing>
          <wp:anchor distT="0" distB="0" distL="114300" distR="114300" simplePos="0" relativeHeight="251676672" behindDoc="0" locked="0" layoutInCell="1" allowOverlap="1" wp14:anchorId="3658CCCD" wp14:editId="5349880B">
            <wp:simplePos x="0" y="0"/>
            <wp:positionH relativeFrom="column">
              <wp:posOffset>-289560</wp:posOffset>
            </wp:positionH>
            <wp:positionV relativeFrom="paragraph">
              <wp:posOffset>128905</wp:posOffset>
            </wp:positionV>
            <wp:extent cx="2461260" cy="1386840"/>
            <wp:effectExtent l="0" t="0" r="2540" b="10160"/>
            <wp:wrapNone/>
            <wp:docPr id="17" name="Picture 17" descr="Macintosh HD:Users:tasn1:Desktop:Periodic Table 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sn1:Desktop:Periodic Table Folder.pn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461260" cy="138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09304" w14:textId="77777777" w:rsidR="00FC54C1" w:rsidRDefault="00FC54C1" w:rsidP="00FC54C1">
      <w:pPr>
        <w:rPr>
          <w:rFonts w:eastAsia="Times New Roman" w:cs="Times New Roman"/>
        </w:rPr>
      </w:pPr>
    </w:p>
    <w:p w14:paraId="5B18C8EC" w14:textId="77777777" w:rsidR="00FC54C1" w:rsidRDefault="00FC54C1" w:rsidP="00FC54C1">
      <w:pPr>
        <w:rPr>
          <w:rFonts w:eastAsia="Times New Roman" w:cs="Times New Roman"/>
        </w:rPr>
      </w:pPr>
    </w:p>
    <w:p w14:paraId="60E0F108" w14:textId="77777777" w:rsidR="00FC54C1" w:rsidRDefault="00FC54C1" w:rsidP="00FC54C1">
      <w:pPr>
        <w:rPr>
          <w:rFonts w:eastAsia="Times New Roman" w:cs="Times New Roman"/>
        </w:rPr>
      </w:pPr>
    </w:p>
    <w:p w14:paraId="308BB4F2" w14:textId="77777777" w:rsidR="00FC54C1" w:rsidRDefault="00FC54C1" w:rsidP="00FC54C1">
      <w:pPr>
        <w:rPr>
          <w:rFonts w:eastAsia="Times New Roman" w:cs="Times New Roman"/>
        </w:rPr>
      </w:pPr>
    </w:p>
    <w:p w14:paraId="7AA9771C" w14:textId="77777777" w:rsidR="00FC54C1" w:rsidRDefault="00FC54C1" w:rsidP="00FC54C1">
      <w:pPr>
        <w:rPr>
          <w:rFonts w:eastAsia="Times New Roman" w:cs="Times New Roman"/>
        </w:rPr>
      </w:pPr>
    </w:p>
    <w:p w14:paraId="524B6D26" w14:textId="77777777" w:rsidR="00FC54C1" w:rsidRDefault="00FC54C1" w:rsidP="00FC54C1">
      <w:pPr>
        <w:rPr>
          <w:rFonts w:eastAsia="Times New Roman" w:cs="Times New Roman"/>
        </w:rPr>
      </w:pPr>
    </w:p>
    <w:p w14:paraId="529A0F93" w14:textId="42F09F47" w:rsidR="00FC54C1" w:rsidRPr="00FC54C1" w:rsidRDefault="00FC54C1" w:rsidP="00FC54C1">
      <w:pPr>
        <w:rPr>
          <w:rFonts w:eastAsia="Times New Roman" w:cs="Times New Roman"/>
        </w:rPr>
      </w:pPr>
    </w:p>
    <w:p w14:paraId="47663053" w14:textId="678DA26B" w:rsidR="00F60F03" w:rsidRDefault="00F60F03" w:rsidP="00CE66EC">
      <w:pPr>
        <w:ind w:left="630"/>
        <w:rPr>
          <w:sz w:val="16"/>
          <w:szCs w:val="16"/>
        </w:rPr>
      </w:pPr>
    </w:p>
    <w:p w14:paraId="5B908E4E" w14:textId="241B43DB" w:rsidR="00ED69F5" w:rsidRDefault="006B42B4" w:rsidP="00CE66EC">
      <w:pPr>
        <w:ind w:left="630"/>
        <w:rPr>
          <w:sz w:val="16"/>
          <w:szCs w:val="16"/>
        </w:rPr>
      </w:pPr>
      <w:r>
        <w:rPr>
          <w:noProof/>
          <w:sz w:val="16"/>
          <w:szCs w:val="16"/>
        </w:rPr>
        <mc:AlternateContent>
          <mc:Choice Requires="wps">
            <w:drawing>
              <wp:anchor distT="0" distB="0" distL="114300" distR="114300" simplePos="0" relativeHeight="251679744" behindDoc="0" locked="0" layoutInCell="1" allowOverlap="1" wp14:anchorId="5A150C04" wp14:editId="408B877C">
                <wp:simplePos x="0" y="0"/>
                <wp:positionH relativeFrom="column">
                  <wp:posOffset>3200400</wp:posOffset>
                </wp:positionH>
                <wp:positionV relativeFrom="paragraph">
                  <wp:posOffset>10795</wp:posOffset>
                </wp:positionV>
                <wp:extent cx="685800" cy="228600"/>
                <wp:effectExtent l="0" t="0" r="254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86369" w14:textId="003A689C" w:rsidR="005A3D99" w:rsidRPr="006B42B4" w:rsidRDefault="005A3D99" w:rsidP="006B42B4">
                            <w:pPr>
                              <w:jc w:val="center"/>
                              <w:rPr>
                                <w:sz w:val="20"/>
                                <w:szCs w:val="20"/>
                              </w:rPr>
                            </w:pPr>
                            <w:r w:rsidRPr="006B42B4">
                              <w:rPr>
                                <w:sz w:val="20"/>
                                <w:szCs w:val="20"/>
                              </w:rPr>
                              <w:t>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7" type="#_x0000_t202" style="position:absolute;left:0;text-align:left;margin-left:252pt;margin-top:.85pt;width:5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" filled="f" strokecolor="black [3213]">
                <v:textbox>
                  <w:txbxContent>
                    <w:p w14:paraId="6FA86369" w14:textId="003A689C" w:rsidR="005A3D99" w:rsidRPr="006B42B4" w:rsidRDefault="005A3D99" w:rsidP="006B42B4">
                      <w:pPr>
                        <w:jc w:val="center"/>
                        <w:rPr>
                          <w:sz w:val="20"/>
                          <w:szCs w:val="20"/>
                        </w:rPr>
                      </w:pPr>
                      <w:r w:rsidRPr="006B42B4">
                        <w:rPr>
                          <w:sz w:val="20"/>
                          <w:szCs w:val="20"/>
                        </w:rPr>
                        <w:t>Before</w:t>
                      </w:r>
                    </w:p>
                  </w:txbxContent>
                </v:textbox>
                <w10:wrap type="square"/>
              </v:shape>
            </w:pict>
          </mc:Fallback>
        </mc:AlternateContent>
      </w:r>
      <w:r>
        <w:rPr>
          <w:noProof/>
          <w:sz w:val="16"/>
          <w:szCs w:val="16"/>
        </w:rPr>
        <mc:AlternateContent>
          <mc:Choice Requires="wps">
            <w:drawing>
              <wp:anchor distT="0" distB="0" distL="114300" distR="114300" simplePos="0" relativeHeight="251681792" behindDoc="0" locked="0" layoutInCell="1" allowOverlap="1" wp14:anchorId="4BBBE3F3" wp14:editId="41BD78B7">
                <wp:simplePos x="0" y="0"/>
                <wp:positionH relativeFrom="column">
                  <wp:posOffset>5715000</wp:posOffset>
                </wp:positionH>
                <wp:positionV relativeFrom="paragraph">
                  <wp:posOffset>10795</wp:posOffset>
                </wp:positionV>
                <wp:extent cx="685800" cy="228600"/>
                <wp:effectExtent l="0" t="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A6ED4" w14:textId="68D6AF33" w:rsidR="005A3D99" w:rsidRPr="006B42B4" w:rsidRDefault="005A3D99" w:rsidP="006B42B4">
                            <w:pPr>
                              <w:jc w:val="center"/>
                              <w:rPr>
                                <w:sz w:val="20"/>
                                <w:szCs w:val="20"/>
                              </w:rPr>
                            </w:pPr>
                            <w:r>
                              <w:rPr>
                                <w:sz w:val="20"/>
                                <w:szCs w:val="20"/>
                              </w:rPr>
                              <w:t>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450pt;margin-top:.85pt;width:54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" filled="f" strokecolor="black [3213]">
                <v:textbox>
                  <w:txbxContent>
                    <w:p w14:paraId="694A6ED4" w14:textId="68D6AF33" w:rsidR="005A3D99" w:rsidRPr="006B42B4" w:rsidRDefault="005A3D99" w:rsidP="006B42B4">
                      <w:pPr>
                        <w:jc w:val="center"/>
                        <w:rPr>
                          <w:sz w:val="20"/>
                          <w:szCs w:val="20"/>
                        </w:rPr>
                      </w:pPr>
                      <w:r>
                        <w:rPr>
                          <w:sz w:val="20"/>
                          <w:szCs w:val="20"/>
                        </w:rPr>
                        <w:t>After</w:t>
                      </w:r>
                    </w:p>
                  </w:txbxContent>
                </v:textbox>
                <w10:wrap type="square"/>
              </v:shape>
            </w:pict>
          </mc:Fallback>
        </mc:AlternateContent>
      </w:r>
    </w:p>
    <w:p w14:paraId="56F74623" w14:textId="238AAF96" w:rsidR="00F60F03" w:rsidRDefault="00F60F03" w:rsidP="00CE66EC">
      <w:pPr>
        <w:ind w:left="630"/>
        <w:rPr>
          <w:sz w:val="16"/>
          <w:szCs w:val="16"/>
        </w:rPr>
      </w:pPr>
    </w:p>
    <w:p w14:paraId="674A983C" w14:textId="1C082EA6" w:rsidR="00F60F03" w:rsidRPr="00FC54C1" w:rsidRDefault="00F60F03" w:rsidP="00FC54C1"/>
    <w:p w14:paraId="33BF28BD" w14:textId="7670AFD0" w:rsidR="00F60F03" w:rsidRDefault="00F60F03" w:rsidP="00CE66EC">
      <w:pPr>
        <w:ind w:left="630"/>
        <w:rPr>
          <w:sz w:val="16"/>
          <w:szCs w:val="16"/>
        </w:rPr>
      </w:pPr>
    </w:p>
    <w:p w14:paraId="478AA690" w14:textId="6A6F53BF" w:rsidR="00F60F03" w:rsidRDefault="00F60F03" w:rsidP="00CE66EC">
      <w:pPr>
        <w:ind w:left="630"/>
        <w:rPr>
          <w:sz w:val="16"/>
          <w:szCs w:val="16"/>
        </w:rPr>
      </w:pPr>
    </w:p>
    <w:p w14:paraId="2D24BC3A" w14:textId="1DA2BC48" w:rsidR="00F60F03" w:rsidRDefault="00F60F03" w:rsidP="00CE66EC">
      <w:pPr>
        <w:ind w:left="630"/>
        <w:rPr>
          <w:sz w:val="16"/>
          <w:szCs w:val="16"/>
        </w:rPr>
      </w:pPr>
    </w:p>
    <w:p w14:paraId="7107B3F7" w14:textId="77777777" w:rsidR="00FC54C1" w:rsidRDefault="00FC54C1" w:rsidP="00FC54C1">
      <w:pPr>
        <w:jc w:val="both"/>
        <w:rPr>
          <w:sz w:val="12"/>
          <w:szCs w:val="12"/>
        </w:rPr>
      </w:pPr>
    </w:p>
    <w:p w14:paraId="42D9E938" w14:textId="1013E7A0" w:rsidR="006D1361" w:rsidRDefault="006D1361" w:rsidP="00FC54C1">
      <w:pPr>
        <w:jc w:val="both"/>
        <w:rPr>
          <w:sz w:val="12"/>
          <w:szCs w:val="12"/>
        </w:rPr>
      </w:pPr>
    </w:p>
    <w:p w14:paraId="3CD4DC97" w14:textId="41867A68" w:rsidR="006D1361" w:rsidRDefault="006D1361" w:rsidP="00FC54C1">
      <w:pPr>
        <w:jc w:val="both"/>
        <w:rPr>
          <w:sz w:val="12"/>
          <w:szCs w:val="12"/>
        </w:rPr>
      </w:pPr>
      <w:bookmarkStart w:id="0" w:name="_GoBack"/>
      <w:bookmarkEnd w:id="0"/>
    </w:p>
    <w:p w14:paraId="4D1F5F20" w14:textId="77777777" w:rsidR="006D1361" w:rsidRDefault="006D1361" w:rsidP="00FC54C1">
      <w:pPr>
        <w:jc w:val="both"/>
        <w:rPr>
          <w:sz w:val="12"/>
          <w:szCs w:val="12"/>
        </w:rPr>
      </w:pPr>
    </w:p>
    <w:p w14:paraId="47913966" w14:textId="77777777" w:rsidR="006D1361" w:rsidRDefault="006D1361" w:rsidP="00FC54C1">
      <w:pPr>
        <w:jc w:val="both"/>
        <w:rPr>
          <w:sz w:val="12"/>
          <w:szCs w:val="12"/>
        </w:rPr>
      </w:pPr>
    </w:p>
    <w:p w14:paraId="2953D1AD" w14:textId="77777777" w:rsidR="006D1361" w:rsidRDefault="006D1361" w:rsidP="00FC54C1">
      <w:pPr>
        <w:jc w:val="both"/>
        <w:rPr>
          <w:sz w:val="12"/>
          <w:szCs w:val="12"/>
        </w:rPr>
      </w:pPr>
    </w:p>
    <w:p w14:paraId="0F9FA89A" w14:textId="77777777" w:rsidR="006D1361" w:rsidRDefault="006D1361" w:rsidP="00FC54C1">
      <w:pPr>
        <w:jc w:val="both"/>
        <w:rPr>
          <w:sz w:val="12"/>
          <w:szCs w:val="12"/>
        </w:rPr>
      </w:pPr>
    </w:p>
    <w:p w14:paraId="417C5A3E" w14:textId="77777777" w:rsidR="006D1361" w:rsidRDefault="006D1361" w:rsidP="00FC54C1">
      <w:pPr>
        <w:jc w:val="both"/>
        <w:rPr>
          <w:sz w:val="12"/>
          <w:szCs w:val="12"/>
        </w:rPr>
      </w:pPr>
    </w:p>
    <w:p w14:paraId="4F8FEE29" w14:textId="77777777" w:rsidR="00FC54C1" w:rsidRDefault="00FC54C1" w:rsidP="00FC54C1">
      <w:pPr>
        <w:jc w:val="both"/>
        <w:rPr>
          <w:sz w:val="12"/>
          <w:szCs w:val="12"/>
        </w:rPr>
      </w:pPr>
    </w:p>
    <w:p w14:paraId="07FE047E" w14:textId="68417A60" w:rsidR="001A7D05" w:rsidRPr="006D1361" w:rsidRDefault="00CE66EC" w:rsidP="006D1361">
      <w:pPr>
        <w:jc w:val="both"/>
        <w:rPr>
          <w:sz w:val="12"/>
          <w:szCs w:val="12"/>
        </w:rPr>
      </w:pPr>
      <w:r w:rsidRPr="00FC54C1">
        <w:rPr>
          <w:sz w:val="12"/>
          <w:szCs w:val="12"/>
        </w:rPr>
        <w:t xml:space="preserve">TASN Autism and Tertiary Behavior Supports is funded through Part B funds administered by the Kansas State Department of Education's Early Childhood, Special Education and Title Services.  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w:t>
      </w:r>
      <w:proofErr w:type="gramStart"/>
      <w:r w:rsidRPr="00FC54C1">
        <w:rPr>
          <w:sz w:val="12"/>
          <w:szCs w:val="12"/>
        </w:rPr>
        <w:t>Ozawkie</w:t>
      </w:r>
      <w:proofErr w:type="gramEnd"/>
      <w:r w:rsidRPr="00FC54C1">
        <w:rPr>
          <w:sz w:val="12"/>
          <w:szCs w:val="12"/>
        </w:rPr>
        <w:t xml:space="preserve">, KS  66070, 785-876-2214. </w:t>
      </w:r>
    </w:p>
    <w:sectPr w:rsidR="001A7D05" w:rsidRPr="006D1361" w:rsidSect="00796013">
      <w:headerReference w:type="default" r:id="rId26"/>
      <w:pgSz w:w="12240" w:h="15840"/>
      <w:pgMar w:top="432"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C6C12" w14:textId="77777777" w:rsidR="005A3D99" w:rsidRDefault="005A3D99" w:rsidP="00CD4371">
      <w:r>
        <w:separator/>
      </w:r>
    </w:p>
  </w:endnote>
  <w:endnote w:type="continuationSeparator" w:id="0">
    <w:p w14:paraId="0C950401" w14:textId="77777777" w:rsidR="005A3D99" w:rsidRDefault="005A3D99" w:rsidP="00CD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dobe Arabic">
    <w:panose1 w:val="02040503050201020203"/>
    <w:charset w:val="00"/>
    <w:family w:val="auto"/>
    <w:pitch w:val="variable"/>
    <w:sig w:usb0="8000202F" w:usb1="8000A04A" w:usb2="00000008" w:usb3="00000000" w:csb0="0000004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C6D6B" w14:textId="77777777" w:rsidR="005A3D99" w:rsidRDefault="005A3D99" w:rsidP="00CD4371">
      <w:r>
        <w:separator/>
      </w:r>
    </w:p>
  </w:footnote>
  <w:footnote w:type="continuationSeparator" w:id="0">
    <w:p w14:paraId="44564E9B" w14:textId="77777777" w:rsidR="005A3D99" w:rsidRDefault="005A3D99" w:rsidP="00CD43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18141" w14:textId="77777777" w:rsidR="005A3D99" w:rsidRPr="00E82C8B" w:rsidRDefault="005A3D99" w:rsidP="00E82C8B">
    <w:pPr>
      <w:pStyle w:val="Header"/>
      <w:rPr>
        <w:color w:val="595959" w:themeColor="text1" w:themeTint="A6"/>
      </w:rPr>
    </w:pPr>
  </w:p>
  <w:p w14:paraId="490855E2" w14:textId="59B0D572" w:rsidR="005A3D99" w:rsidRPr="00E82C8B" w:rsidRDefault="005A3D99" w:rsidP="00E82C8B">
    <w:pPr>
      <w:pStyle w:val="Header"/>
      <w:rPr>
        <w:color w:val="595959" w:themeColor="text1" w:themeTint="A6"/>
      </w:rPr>
    </w:pPr>
    <w:r>
      <w:rPr>
        <w:color w:val="595959" w:themeColor="text1" w:themeTint="A6"/>
      </w:rPr>
      <w:t xml:space="preserve">    </w:t>
    </w:r>
    <w:proofErr w:type="gramStart"/>
    <w:r w:rsidRPr="00E82C8B">
      <w:rPr>
        <w:color w:val="595959" w:themeColor="text1" w:themeTint="A6"/>
      </w:rPr>
      <w:t>www.KansasASD.com</w:t>
    </w:r>
    <w:proofErr w:type="gramEnd"/>
    <w:r w:rsidRPr="00E82C8B">
      <w:rPr>
        <w:color w:val="595959" w:themeColor="text1" w:themeTint="A6"/>
      </w:rPr>
      <w:t xml:space="preserve">    </w:t>
    </w:r>
    <w:r>
      <w:rPr>
        <w:color w:val="595959" w:themeColor="text1" w:themeTint="A6"/>
      </w:rPr>
      <w:t xml:space="preserve">                                                </w:t>
    </w:r>
    <w:r w:rsidRPr="00E82C8B">
      <w:rPr>
        <w:color w:val="595959" w:themeColor="text1" w:themeTint="A6"/>
      </w:rPr>
      <w:t xml:space="preserve"> </w:t>
    </w:r>
    <w:r>
      <w:rPr>
        <w:color w:val="595959" w:themeColor="text1" w:themeTint="A6"/>
      </w:rPr>
      <w:t xml:space="preserve">   </w:t>
    </w:r>
    <w:r w:rsidRPr="00E82C8B">
      <w:rPr>
        <w:color w:val="595959" w:themeColor="text1" w:themeTint="A6"/>
      </w:rPr>
      <w:t xml:space="preserve">     www.TASNBehaviorSupports.com</w:t>
    </w:r>
  </w:p>
  <w:p w14:paraId="2CD2AE79" w14:textId="2D16B086" w:rsidR="005A3D99" w:rsidRPr="00E82C8B" w:rsidRDefault="005A3D99">
    <w:pPr>
      <w:pStyle w:val="Header"/>
      <w:rPr>
        <w:color w:val="595959" w:themeColor="text1" w:themeTint="A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07D"/>
    <w:multiLevelType w:val="hybridMultilevel"/>
    <w:tmpl w:val="D4AAF53A"/>
    <w:lvl w:ilvl="0" w:tplc="D786EFE6">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1181D"/>
    <w:multiLevelType w:val="hybridMultilevel"/>
    <w:tmpl w:val="3CEA3BF6"/>
    <w:lvl w:ilvl="0" w:tplc="6CE649B6">
      <w:start w:val="1"/>
      <w:numFmt w:val="bullet"/>
      <w:lvlText w:val="•"/>
      <w:lvlJc w:val="left"/>
      <w:pPr>
        <w:tabs>
          <w:tab w:val="num" w:pos="0"/>
        </w:tabs>
        <w:ind w:left="0" w:firstLine="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C58D9"/>
    <w:multiLevelType w:val="hybridMultilevel"/>
    <w:tmpl w:val="B69E6164"/>
    <w:lvl w:ilvl="0" w:tplc="56186B52">
      <w:start w:val="1"/>
      <w:numFmt w:val="bullet"/>
      <w:lvlText w:val="•"/>
      <w:lvlJc w:val="left"/>
      <w:pPr>
        <w:tabs>
          <w:tab w:val="num" w:pos="360"/>
        </w:tabs>
        <w:ind w:left="0" w:firstLine="0"/>
      </w:pPr>
      <w:rPr>
        <w:rFonts w:ascii="Arial" w:eastAsiaTheme="minorEastAsia"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053B72"/>
    <w:multiLevelType w:val="hybridMultilevel"/>
    <w:tmpl w:val="4B94F624"/>
    <w:lvl w:ilvl="0" w:tplc="37788412">
      <w:start w:val="1"/>
      <w:numFmt w:val="bullet"/>
      <w:lvlText w:val=""/>
      <w:lvlJc w:val="left"/>
      <w:pPr>
        <w:tabs>
          <w:tab w:val="num" w:pos="360"/>
        </w:tabs>
        <w:ind w:left="0" w:firstLine="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A61BCF"/>
    <w:multiLevelType w:val="hybridMultilevel"/>
    <w:tmpl w:val="5B8A1D1C"/>
    <w:lvl w:ilvl="0" w:tplc="12161A0A">
      <w:start w:val="1"/>
      <w:numFmt w:val="bullet"/>
      <w:lvlText w:val=""/>
      <w:lvlJc w:val="left"/>
      <w:pPr>
        <w:tabs>
          <w:tab w:val="num" w:pos="360"/>
        </w:tabs>
        <w:ind w:left="-32767" w:firstLine="3276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FC6AA2"/>
    <w:multiLevelType w:val="hybridMultilevel"/>
    <w:tmpl w:val="2990D320"/>
    <w:lvl w:ilvl="0" w:tplc="0409000B">
      <w:start w:val="1"/>
      <w:numFmt w:val="bullet"/>
      <w:lvlText w:val=""/>
      <w:lvlJc w:val="left"/>
      <w:pPr>
        <w:ind w:left="1147" w:hanging="360"/>
      </w:pPr>
      <w:rPr>
        <w:rFonts w:ascii="Wingdings" w:hAnsi="Wingdings"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
    <w:nsid w:val="5BE93095"/>
    <w:multiLevelType w:val="hybridMultilevel"/>
    <w:tmpl w:val="2B1A0E9E"/>
    <w:lvl w:ilvl="0" w:tplc="D39E1648">
      <w:start w:val="1"/>
      <w:numFmt w:val="bullet"/>
      <w:lvlText w:val="•"/>
      <w:lvlJc w:val="left"/>
      <w:pPr>
        <w:tabs>
          <w:tab w:val="num" w:pos="360"/>
        </w:tabs>
        <w:ind w:left="0" w:firstLine="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D93116"/>
    <w:multiLevelType w:val="multilevel"/>
    <w:tmpl w:val="2990D320"/>
    <w:lvl w:ilvl="0">
      <w:start w:val="1"/>
      <w:numFmt w:val="bullet"/>
      <w:lvlText w:val=""/>
      <w:lvlJc w:val="left"/>
      <w:pPr>
        <w:ind w:left="1147" w:hanging="360"/>
      </w:pPr>
      <w:rPr>
        <w:rFonts w:ascii="Wingdings" w:hAnsi="Wingdings" w:hint="default"/>
      </w:rPr>
    </w:lvl>
    <w:lvl w:ilvl="1">
      <w:start w:val="1"/>
      <w:numFmt w:val="bullet"/>
      <w:lvlText w:val="o"/>
      <w:lvlJc w:val="left"/>
      <w:pPr>
        <w:ind w:left="1867" w:hanging="360"/>
      </w:pPr>
      <w:rPr>
        <w:rFonts w:ascii="Courier New" w:hAnsi="Courier New" w:hint="default"/>
      </w:rPr>
    </w:lvl>
    <w:lvl w:ilvl="2">
      <w:start w:val="1"/>
      <w:numFmt w:val="bullet"/>
      <w:lvlText w:val=""/>
      <w:lvlJc w:val="left"/>
      <w:pPr>
        <w:ind w:left="2587" w:hanging="360"/>
      </w:pPr>
      <w:rPr>
        <w:rFonts w:ascii="Wingdings" w:hAnsi="Wingdings" w:hint="default"/>
      </w:rPr>
    </w:lvl>
    <w:lvl w:ilvl="3">
      <w:start w:val="1"/>
      <w:numFmt w:val="bullet"/>
      <w:lvlText w:val=""/>
      <w:lvlJc w:val="left"/>
      <w:pPr>
        <w:ind w:left="3307" w:hanging="360"/>
      </w:pPr>
      <w:rPr>
        <w:rFonts w:ascii="Symbol" w:hAnsi="Symbol" w:hint="default"/>
      </w:rPr>
    </w:lvl>
    <w:lvl w:ilvl="4">
      <w:start w:val="1"/>
      <w:numFmt w:val="bullet"/>
      <w:lvlText w:val="o"/>
      <w:lvlJc w:val="left"/>
      <w:pPr>
        <w:ind w:left="4027" w:hanging="360"/>
      </w:pPr>
      <w:rPr>
        <w:rFonts w:ascii="Courier New" w:hAnsi="Courier New" w:hint="default"/>
      </w:rPr>
    </w:lvl>
    <w:lvl w:ilvl="5">
      <w:start w:val="1"/>
      <w:numFmt w:val="bullet"/>
      <w:lvlText w:val=""/>
      <w:lvlJc w:val="left"/>
      <w:pPr>
        <w:ind w:left="4747" w:hanging="360"/>
      </w:pPr>
      <w:rPr>
        <w:rFonts w:ascii="Wingdings" w:hAnsi="Wingdings" w:hint="default"/>
      </w:rPr>
    </w:lvl>
    <w:lvl w:ilvl="6">
      <w:start w:val="1"/>
      <w:numFmt w:val="bullet"/>
      <w:lvlText w:val=""/>
      <w:lvlJc w:val="left"/>
      <w:pPr>
        <w:ind w:left="5467" w:hanging="360"/>
      </w:pPr>
      <w:rPr>
        <w:rFonts w:ascii="Symbol" w:hAnsi="Symbol" w:hint="default"/>
      </w:rPr>
    </w:lvl>
    <w:lvl w:ilvl="7">
      <w:start w:val="1"/>
      <w:numFmt w:val="bullet"/>
      <w:lvlText w:val="o"/>
      <w:lvlJc w:val="left"/>
      <w:pPr>
        <w:ind w:left="6187" w:hanging="360"/>
      </w:pPr>
      <w:rPr>
        <w:rFonts w:ascii="Courier New" w:hAnsi="Courier New" w:hint="default"/>
      </w:rPr>
    </w:lvl>
    <w:lvl w:ilvl="8">
      <w:start w:val="1"/>
      <w:numFmt w:val="bullet"/>
      <w:lvlText w:val=""/>
      <w:lvlJc w:val="left"/>
      <w:pPr>
        <w:ind w:left="6907" w:hanging="360"/>
      </w:pPr>
      <w:rPr>
        <w:rFonts w:ascii="Wingdings" w:hAnsi="Wingdings" w:hint="default"/>
      </w:rPr>
    </w:lvl>
  </w:abstractNum>
  <w:abstractNum w:abstractNumId="8">
    <w:nsid w:val="5D3C0D12"/>
    <w:multiLevelType w:val="hybridMultilevel"/>
    <w:tmpl w:val="C2386A92"/>
    <w:lvl w:ilvl="0" w:tplc="2A38F410">
      <w:start w:val="1"/>
      <w:numFmt w:val="bullet"/>
      <w:lvlText w:val="•"/>
      <w:lvlJc w:val="left"/>
      <w:pPr>
        <w:tabs>
          <w:tab w:val="num" w:pos="360"/>
        </w:tabs>
        <w:ind w:left="0" w:firstLine="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AC565E"/>
    <w:multiLevelType w:val="hybridMultilevel"/>
    <w:tmpl w:val="0332ED6E"/>
    <w:lvl w:ilvl="0" w:tplc="CBFAB11C">
      <w:start w:val="1"/>
      <w:numFmt w:val="bullet"/>
      <w:lvlText w:val="•"/>
      <w:lvlJc w:val="left"/>
      <w:pPr>
        <w:tabs>
          <w:tab w:val="num" w:pos="360"/>
        </w:tabs>
        <w:ind w:left="-32767" w:firstLine="32767"/>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718CB"/>
    <w:multiLevelType w:val="hybridMultilevel"/>
    <w:tmpl w:val="939675E0"/>
    <w:lvl w:ilvl="0" w:tplc="0409000B">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6FF84DF7"/>
    <w:multiLevelType w:val="hybridMultilevel"/>
    <w:tmpl w:val="93CED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E94BF4"/>
    <w:multiLevelType w:val="hybridMultilevel"/>
    <w:tmpl w:val="A9324EA0"/>
    <w:lvl w:ilvl="0" w:tplc="DFB27248">
      <w:start w:val="1"/>
      <w:numFmt w:val="bullet"/>
      <w:lvlText w:val="•"/>
      <w:lvlJc w:val="left"/>
      <w:pPr>
        <w:tabs>
          <w:tab w:val="num" w:pos="360"/>
        </w:tabs>
        <w:ind w:left="0" w:firstLine="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7"/>
  </w:num>
  <w:num w:numId="5">
    <w:abstractNumId w:val="0"/>
  </w:num>
  <w:num w:numId="6">
    <w:abstractNumId w:val="3"/>
  </w:num>
  <w:num w:numId="7">
    <w:abstractNumId w:val="9"/>
  </w:num>
  <w:num w:numId="8">
    <w:abstractNumId w:val="1"/>
  </w:num>
  <w:num w:numId="9">
    <w:abstractNumId w:val="12"/>
  </w:num>
  <w:num w:numId="10">
    <w:abstractNumId w:val="2"/>
  </w:num>
  <w:num w:numId="11">
    <w:abstractNumId w:val="4"/>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71"/>
    <w:rsid w:val="000073CF"/>
    <w:rsid w:val="000A14D6"/>
    <w:rsid w:val="000A7FE5"/>
    <w:rsid w:val="000B37C6"/>
    <w:rsid w:val="000D2323"/>
    <w:rsid w:val="00184818"/>
    <w:rsid w:val="001A5197"/>
    <w:rsid w:val="001A7D05"/>
    <w:rsid w:val="001B4029"/>
    <w:rsid w:val="001F18B5"/>
    <w:rsid w:val="00201612"/>
    <w:rsid w:val="00212B68"/>
    <w:rsid w:val="00257B9A"/>
    <w:rsid w:val="002A020B"/>
    <w:rsid w:val="003A2A07"/>
    <w:rsid w:val="003D6889"/>
    <w:rsid w:val="00420F80"/>
    <w:rsid w:val="00437487"/>
    <w:rsid w:val="00454254"/>
    <w:rsid w:val="00490803"/>
    <w:rsid w:val="004C43A2"/>
    <w:rsid w:val="004E551D"/>
    <w:rsid w:val="00533DA8"/>
    <w:rsid w:val="005A3D99"/>
    <w:rsid w:val="00613C23"/>
    <w:rsid w:val="00663271"/>
    <w:rsid w:val="00665FF0"/>
    <w:rsid w:val="006B42B4"/>
    <w:rsid w:val="006D1361"/>
    <w:rsid w:val="006E3AD1"/>
    <w:rsid w:val="00796013"/>
    <w:rsid w:val="00797030"/>
    <w:rsid w:val="007A71B4"/>
    <w:rsid w:val="008033CF"/>
    <w:rsid w:val="00830F72"/>
    <w:rsid w:val="008463B1"/>
    <w:rsid w:val="0085515F"/>
    <w:rsid w:val="008827AC"/>
    <w:rsid w:val="00976CC4"/>
    <w:rsid w:val="00987BF4"/>
    <w:rsid w:val="009956C7"/>
    <w:rsid w:val="00A011A1"/>
    <w:rsid w:val="00A0583A"/>
    <w:rsid w:val="00A61C0D"/>
    <w:rsid w:val="00AA6824"/>
    <w:rsid w:val="00AB51DE"/>
    <w:rsid w:val="00AD59BA"/>
    <w:rsid w:val="00B75361"/>
    <w:rsid w:val="00BD7E66"/>
    <w:rsid w:val="00C13029"/>
    <w:rsid w:val="00C918B9"/>
    <w:rsid w:val="00C94F84"/>
    <w:rsid w:val="00CD4371"/>
    <w:rsid w:val="00CE66EC"/>
    <w:rsid w:val="00DA152F"/>
    <w:rsid w:val="00DA3765"/>
    <w:rsid w:val="00DC508D"/>
    <w:rsid w:val="00E204D5"/>
    <w:rsid w:val="00E22B91"/>
    <w:rsid w:val="00E375D1"/>
    <w:rsid w:val="00E376A8"/>
    <w:rsid w:val="00E577D8"/>
    <w:rsid w:val="00E7489E"/>
    <w:rsid w:val="00E76896"/>
    <w:rsid w:val="00E76C47"/>
    <w:rsid w:val="00E82C8B"/>
    <w:rsid w:val="00E91C35"/>
    <w:rsid w:val="00EA5219"/>
    <w:rsid w:val="00ED69F5"/>
    <w:rsid w:val="00F33940"/>
    <w:rsid w:val="00F60F03"/>
    <w:rsid w:val="00F86DF7"/>
    <w:rsid w:val="00FC1DCF"/>
    <w:rsid w:val="00FC54C1"/>
    <w:rsid w:val="00FD2609"/>
    <w:rsid w:val="00FE71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C2D67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Adobe Arabic"/>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D43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D4371"/>
    <w:rPr>
      <w:b/>
      <w:bCs/>
      <w:i/>
      <w:iCs/>
      <w:color w:val="4F81BD" w:themeColor="accent1"/>
    </w:rPr>
  </w:style>
  <w:style w:type="paragraph" w:styleId="Header">
    <w:name w:val="header"/>
    <w:basedOn w:val="Normal"/>
    <w:link w:val="HeaderChar"/>
    <w:uiPriority w:val="99"/>
    <w:unhideWhenUsed/>
    <w:rsid w:val="00CD4371"/>
    <w:pPr>
      <w:tabs>
        <w:tab w:val="center" w:pos="4320"/>
        <w:tab w:val="right" w:pos="8640"/>
      </w:tabs>
    </w:pPr>
  </w:style>
  <w:style w:type="character" w:customStyle="1" w:styleId="HeaderChar">
    <w:name w:val="Header Char"/>
    <w:basedOn w:val="DefaultParagraphFont"/>
    <w:link w:val="Header"/>
    <w:uiPriority w:val="99"/>
    <w:rsid w:val="00CD4371"/>
  </w:style>
  <w:style w:type="paragraph" w:styleId="Footer">
    <w:name w:val="footer"/>
    <w:basedOn w:val="Normal"/>
    <w:link w:val="FooterChar"/>
    <w:uiPriority w:val="99"/>
    <w:unhideWhenUsed/>
    <w:rsid w:val="00CD4371"/>
    <w:pPr>
      <w:tabs>
        <w:tab w:val="center" w:pos="4320"/>
        <w:tab w:val="right" w:pos="8640"/>
      </w:tabs>
    </w:pPr>
  </w:style>
  <w:style w:type="character" w:customStyle="1" w:styleId="FooterChar">
    <w:name w:val="Footer Char"/>
    <w:basedOn w:val="DefaultParagraphFont"/>
    <w:link w:val="Footer"/>
    <w:uiPriority w:val="99"/>
    <w:rsid w:val="00CD4371"/>
  </w:style>
  <w:style w:type="paragraph" w:styleId="BalloonText">
    <w:name w:val="Balloon Text"/>
    <w:basedOn w:val="Normal"/>
    <w:link w:val="BalloonTextChar"/>
    <w:uiPriority w:val="99"/>
    <w:semiHidden/>
    <w:unhideWhenUsed/>
    <w:rsid w:val="00CD4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371"/>
    <w:rPr>
      <w:rFonts w:ascii="Lucida Grande" w:hAnsi="Lucida Grande" w:cs="Lucida Grande"/>
      <w:sz w:val="18"/>
      <w:szCs w:val="18"/>
    </w:rPr>
  </w:style>
  <w:style w:type="paragraph" w:styleId="Title">
    <w:name w:val="Title"/>
    <w:basedOn w:val="Normal"/>
    <w:next w:val="Normal"/>
    <w:link w:val="TitleChar"/>
    <w:uiPriority w:val="10"/>
    <w:qFormat/>
    <w:rsid w:val="00CD4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4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4371"/>
    <w:pPr>
      <w:ind w:left="720"/>
      <w:contextualSpacing/>
    </w:pPr>
  </w:style>
  <w:style w:type="character" w:styleId="Hyperlink">
    <w:name w:val="Hyperlink"/>
    <w:basedOn w:val="DefaultParagraphFont"/>
    <w:uiPriority w:val="99"/>
    <w:unhideWhenUsed/>
    <w:rsid w:val="00E82C8B"/>
    <w:rPr>
      <w:color w:val="0000FF" w:themeColor="hyperlink"/>
      <w:u w:val="single"/>
    </w:rPr>
  </w:style>
  <w:style w:type="character" w:styleId="FollowedHyperlink">
    <w:name w:val="FollowedHyperlink"/>
    <w:basedOn w:val="DefaultParagraphFont"/>
    <w:uiPriority w:val="99"/>
    <w:semiHidden/>
    <w:unhideWhenUsed/>
    <w:rsid w:val="00E82C8B"/>
    <w:rPr>
      <w:color w:val="800080" w:themeColor="followedHyperlink"/>
      <w:u w:val="single"/>
    </w:rPr>
  </w:style>
  <w:style w:type="paragraph" w:styleId="NormalWeb">
    <w:name w:val="Normal (Web)"/>
    <w:basedOn w:val="Normal"/>
    <w:uiPriority w:val="99"/>
    <w:semiHidden/>
    <w:unhideWhenUsed/>
    <w:rsid w:val="001A519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Adobe Arabic"/>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D43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D4371"/>
    <w:rPr>
      <w:b/>
      <w:bCs/>
      <w:i/>
      <w:iCs/>
      <w:color w:val="4F81BD" w:themeColor="accent1"/>
    </w:rPr>
  </w:style>
  <w:style w:type="paragraph" w:styleId="Header">
    <w:name w:val="header"/>
    <w:basedOn w:val="Normal"/>
    <w:link w:val="HeaderChar"/>
    <w:uiPriority w:val="99"/>
    <w:unhideWhenUsed/>
    <w:rsid w:val="00CD4371"/>
    <w:pPr>
      <w:tabs>
        <w:tab w:val="center" w:pos="4320"/>
        <w:tab w:val="right" w:pos="8640"/>
      </w:tabs>
    </w:pPr>
  </w:style>
  <w:style w:type="character" w:customStyle="1" w:styleId="HeaderChar">
    <w:name w:val="Header Char"/>
    <w:basedOn w:val="DefaultParagraphFont"/>
    <w:link w:val="Header"/>
    <w:uiPriority w:val="99"/>
    <w:rsid w:val="00CD4371"/>
  </w:style>
  <w:style w:type="paragraph" w:styleId="Footer">
    <w:name w:val="footer"/>
    <w:basedOn w:val="Normal"/>
    <w:link w:val="FooterChar"/>
    <w:uiPriority w:val="99"/>
    <w:unhideWhenUsed/>
    <w:rsid w:val="00CD4371"/>
    <w:pPr>
      <w:tabs>
        <w:tab w:val="center" w:pos="4320"/>
        <w:tab w:val="right" w:pos="8640"/>
      </w:tabs>
    </w:pPr>
  </w:style>
  <w:style w:type="character" w:customStyle="1" w:styleId="FooterChar">
    <w:name w:val="Footer Char"/>
    <w:basedOn w:val="DefaultParagraphFont"/>
    <w:link w:val="Footer"/>
    <w:uiPriority w:val="99"/>
    <w:rsid w:val="00CD4371"/>
  </w:style>
  <w:style w:type="paragraph" w:styleId="BalloonText">
    <w:name w:val="Balloon Text"/>
    <w:basedOn w:val="Normal"/>
    <w:link w:val="BalloonTextChar"/>
    <w:uiPriority w:val="99"/>
    <w:semiHidden/>
    <w:unhideWhenUsed/>
    <w:rsid w:val="00CD4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371"/>
    <w:rPr>
      <w:rFonts w:ascii="Lucida Grande" w:hAnsi="Lucida Grande" w:cs="Lucida Grande"/>
      <w:sz w:val="18"/>
      <w:szCs w:val="18"/>
    </w:rPr>
  </w:style>
  <w:style w:type="paragraph" w:styleId="Title">
    <w:name w:val="Title"/>
    <w:basedOn w:val="Normal"/>
    <w:next w:val="Normal"/>
    <w:link w:val="TitleChar"/>
    <w:uiPriority w:val="10"/>
    <w:qFormat/>
    <w:rsid w:val="00CD4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4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4371"/>
    <w:pPr>
      <w:ind w:left="720"/>
      <w:contextualSpacing/>
    </w:pPr>
  </w:style>
  <w:style w:type="character" w:styleId="Hyperlink">
    <w:name w:val="Hyperlink"/>
    <w:basedOn w:val="DefaultParagraphFont"/>
    <w:uiPriority w:val="99"/>
    <w:unhideWhenUsed/>
    <w:rsid w:val="00E82C8B"/>
    <w:rPr>
      <w:color w:val="0000FF" w:themeColor="hyperlink"/>
      <w:u w:val="single"/>
    </w:rPr>
  </w:style>
  <w:style w:type="character" w:styleId="FollowedHyperlink">
    <w:name w:val="FollowedHyperlink"/>
    <w:basedOn w:val="DefaultParagraphFont"/>
    <w:uiPriority w:val="99"/>
    <w:semiHidden/>
    <w:unhideWhenUsed/>
    <w:rsid w:val="00E82C8B"/>
    <w:rPr>
      <w:color w:val="800080" w:themeColor="followedHyperlink"/>
      <w:u w:val="single"/>
    </w:rPr>
  </w:style>
  <w:style w:type="paragraph" w:styleId="NormalWeb">
    <w:name w:val="Normal (Web)"/>
    <w:basedOn w:val="Normal"/>
    <w:uiPriority w:val="99"/>
    <w:semiHidden/>
    <w:unhideWhenUsed/>
    <w:rsid w:val="001A519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0334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kansasasd.com/webinararchive.php?aid=163"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kansasasd.com/webinararchive.php?aid=162" TargetMode="External"/><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A38BE-71F0-704B-A229-3EE54B98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3</Pages>
  <Words>1054</Words>
  <Characters>6012</Characters>
  <Application>Microsoft Macintosh Word</Application>
  <DocSecurity>0</DocSecurity>
  <Lines>50</Lines>
  <Paragraphs>14</Paragraphs>
  <ScaleCrop>false</ScaleCrop>
  <Company/>
  <LinksUpToDate>false</LinksUpToDate>
  <CharactersWithSpaces>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tasn4</dc:creator>
  <cp:keywords/>
  <dc:description/>
  <cp:lastModifiedBy>jane Goetz</cp:lastModifiedBy>
  <cp:revision>10</cp:revision>
  <cp:lastPrinted>2014-12-31T03:50:00Z</cp:lastPrinted>
  <dcterms:created xsi:type="dcterms:W3CDTF">2014-12-23T01:50:00Z</dcterms:created>
  <dcterms:modified xsi:type="dcterms:W3CDTF">2015-04-20T20:59:00Z</dcterms:modified>
</cp:coreProperties>
</file>