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1E147" w14:textId="4B5FD03D" w:rsidR="00057077" w:rsidRPr="00CB6F9E" w:rsidRDefault="00D50719" w:rsidP="009117C8">
      <w:pPr>
        <w:shd w:val="clear" w:color="auto" w:fill="EB5B5B"/>
        <w:jc w:val="center"/>
        <w:rPr>
          <w:rFonts w:ascii="Century Gothic" w:hAnsi="Century Gothic"/>
          <w:b/>
          <w:sz w:val="72"/>
          <w:szCs w:val="72"/>
        </w:rPr>
      </w:pPr>
      <w:r w:rsidRPr="00CB6F9E">
        <w:rPr>
          <w:rFonts w:ascii="Century Gothic" w:hAnsi="Century Gothic"/>
          <w:b/>
          <w:sz w:val="72"/>
          <w:szCs w:val="72"/>
        </w:rPr>
        <w:t>Part 4</w:t>
      </w:r>
    </w:p>
    <w:p w14:paraId="220C061C" w14:textId="35C48143" w:rsidR="00335EED" w:rsidRDefault="00335EED" w:rsidP="00C236FD">
      <w:pPr>
        <w:rPr>
          <w:b/>
          <w:sz w:val="36"/>
          <w:szCs w:val="36"/>
          <w:u w:val="single"/>
        </w:rPr>
      </w:pPr>
    </w:p>
    <w:p w14:paraId="4E9FBDA8" w14:textId="2A1DAE1A" w:rsidR="00CB6F9E" w:rsidRDefault="00CB6F9E" w:rsidP="00CB6F9E">
      <w:pPr>
        <w:jc w:val="center"/>
        <w:rPr>
          <w:rFonts w:ascii="Century Gothic" w:hAnsi="Century Gothic"/>
          <w:b/>
          <w:sz w:val="40"/>
          <w:szCs w:val="40"/>
        </w:rPr>
      </w:pPr>
      <w:r w:rsidRPr="00CB6F9E">
        <w:rPr>
          <w:rFonts w:ascii="Century Gothic" w:hAnsi="Century Gothic"/>
          <w:b/>
          <w:sz w:val="40"/>
          <w:szCs w:val="40"/>
        </w:rPr>
        <w:t>Student Supports</w:t>
      </w:r>
    </w:p>
    <w:sdt>
      <w:sdtPr>
        <w:id w:val="95529282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</w:rPr>
      </w:sdtEndPr>
      <w:sdtContent>
        <w:p w14:paraId="73E18E13" w14:textId="2344AB9C" w:rsidR="00A83DBC" w:rsidRPr="00A83DBC" w:rsidRDefault="00A83DBC">
          <w:pPr>
            <w:pStyle w:val="TOCHeading"/>
            <w:rPr>
              <w:rFonts w:ascii="Century Gothic" w:hAnsi="Century Gothic"/>
              <w:color w:val="000000" w:themeColor="text1"/>
            </w:rPr>
          </w:pPr>
          <w:r w:rsidRPr="00A83DBC">
            <w:rPr>
              <w:rFonts w:ascii="Century Gothic" w:hAnsi="Century Gothic"/>
              <w:color w:val="000000" w:themeColor="text1"/>
            </w:rPr>
            <w:t>Table of Contents</w:t>
          </w:r>
        </w:p>
        <w:p w14:paraId="0B12B1BA" w14:textId="27ADA791" w:rsidR="00A83DBC" w:rsidRPr="00A83DBC" w:rsidRDefault="00A83DBC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/>
              <w:b w:val="0"/>
              <w:bCs w:val="0"/>
              <w:i w:val="0"/>
              <w:iCs w:val="0"/>
              <w:noProof/>
              <w:color w:val="000000" w:themeColor="text1"/>
            </w:rPr>
          </w:pPr>
          <w:r w:rsidRPr="00A83DBC">
            <w:rPr>
              <w:rFonts w:ascii="Century Gothic" w:hAnsi="Century Gothic"/>
              <w:b w:val="0"/>
              <w:bCs w:val="0"/>
              <w:color w:val="000000" w:themeColor="text1"/>
            </w:rPr>
            <w:fldChar w:fldCharType="begin"/>
          </w:r>
          <w:r w:rsidRPr="00A83DBC">
            <w:rPr>
              <w:rFonts w:ascii="Century Gothic" w:hAnsi="Century Gothic"/>
              <w:color w:val="000000" w:themeColor="text1"/>
            </w:rPr>
            <w:instrText xml:space="preserve"> TOC \o "1-3" \h \z \u </w:instrText>
          </w:r>
          <w:r w:rsidRPr="00A83DBC">
            <w:rPr>
              <w:rFonts w:ascii="Century Gothic" w:hAnsi="Century Gothic"/>
              <w:b w:val="0"/>
              <w:bCs w:val="0"/>
              <w:color w:val="000000" w:themeColor="text1"/>
            </w:rPr>
            <w:fldChar w:fldCharType="separate"/>
          </w:r>
          <w:hyperlink w:anchor="_Toc534870937" w:history="1">
            <w:r w:rsidRPr="00A83DBC">
              <w:rPr>
                <w:rStyle w:val="Hyperlink"/>
                <w:rFonts w:ascii="Century Gothic" w:hAnsi="Century Gothic"/>
                <w:noProof/>
                <w:color w:val="000000" w:themeColor="text1"/>
              </w:rPr>
              <w:t>Social Supports</w:t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_Toc534870937 \h </w:instrText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t>2</w:t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738DF25" w14:textId="4B488947" w:rsidR="00A83DBC" w:rsidRPr="00A83DBC" w:rsidRDefault="00A83DBC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/>
              <w:b w:val="0"/>
              <w:bCs w:val="0"/>
              <w:i w:val="0"/>
              <w:iCs w:val="0"/>
              <w:noProof/>
              <w:color w:val="000000" w:themeColor="text1"/>
            </w:rPr>
          </w:pPr>
          <w:hyperlink w:anchor="_Toc534870938" w:history="1">
            <w:r w:rsidRPr="00A83DBC">
              <w:rPr>
                <w:rStyle w:val="Hyperlink"/>
                <w:rFonts w:ascii="Century Gothic" w:hAnsi="Century Gothic"/>
                <w:noProof/>
                <w:color w:val="000000" w:themeColor="text1"/>
              </w:rPr>
              <w:t>Social Narrative Example</w:t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_Toc534870938 \h </w:instrText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t>3</w:t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BD57F96" w14:textId="21084966" w:rsidR="00A83DBC" w:rsidRPr="00A83DBC" w:rsidRDefault="00A83DBC">
          <w:pPr>
            <w:pStyle w:val="TOC1"/>
            <w:tabs>
              <w:tab w:val="right" w:leader="dot" w:pos="9350"/>
            </w:tabs>
            <w:rPr>
              <w:rFonts w:ascii="Century Gothic" w:eastAsiaTheme="minorEastAsia" w:hAnsi="Century Gothic"/>
              <w:b w:val="0"/>
              <w:bCs w:val="0"/>
              <w:i w:val="0"/>
              <w:iCs w:val="0"/>
              <w:noProof/>
              <w:color w:val="000000" w:themeColor="text1"/>
            </w:rPr>
          </w:pPr>
          <w:hyperlink w:anchor="_Toc534870939" w:history="1">
            <w:r w:rsidRPr="00A83DBC">
              <w:rPr>
                <w:rStyle w:val="Hyperlink"/>
                <w:rFonts w:ascii="Century Gothic" w:hAnsi="Century Gothic"/>
                <w:noProof/>
                <w:color w:val="000000" w:themeColor="text1"/>
              </w:rPr>
              <w:t>Power Card Examples</w:t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tab/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begin"/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instrText xml:space="preserve"> PAGEREF _Toc534870939 \h </w:instrText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separate"/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t>4</w:t>
            </w:r>
            <w:r w:rsidRPr="00A83DBC">
              <w:rPr>
                <w:rFonts w:ascii="Century Gothic" w:hAnsi="Century Gothic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F1469C9" w14:textId="55F496A9" w:rsidR="00A83DBC" w:rsidRDefault="00A83DBC">
          <w:r w:rsidRPr="00A83DBC">
            <w:rPr>
              <w:rFonts w:ascii="Century Gothic" w:hAnsi="Century Gothic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4253252E" w14:textId="77777777" w:rsidR="00335EED" w:rsidRDefault="00335EED" w:rsidP="007C24C4">
      <w:pPr>
        <w:rPr>
          <w:sz w:val="56"/>
          <w:szCs w:val="56"/>
        </w:rPr>
      </w:pPr>
    </w:p>
    <w:p w14:paraId="0AC63AB8" w14:textId="77777777" w:rsidR="00335EED" w:rsidRDefault="00335EED" w:rsidP="00335EED">
      <w:pPr>
        <w:jc w:val="center"/>
        <w:rPr>
          <w:sz w:val="56"/>
          <w:szCs w:val="56"/>
        </w:rPr>
      </w:pPr>
    </w:p>
    <w:p w14:paraId="71C7529F" w14:textId="77777777" w:rsidR="00335EED" w:rsidRDefault="00335EED" w:rsidP="00335EED">
      <w:pPr>
        <w:jc w:val="center"/>
        <w:rPr>
          <w:sz w:val="56"/>
          <w:szCs w:val="56"/>
        </w:rPr>
      </w:pPr>
    </w:p>
    <w:p w14:paraId="06B99D4B" w14:textId="77777777" w:rsidR="00335EED" w:rsidRDefault="00335EED" w:rsidP="00335EED">
      <w:pPr>
        <w:jc w:val="center"/>
        <w:rPr>
          <w:sz w:val="56"/>
          <w:szCs w:val="56"/>
        </w:rPr>
      </w:pPr>
    </w:p>
    <w:p w14:paraId="19D3FFB8" w14:textId="77777777" w:rsidR="00335EED" w:rsidRDefault="00335EED" w:rsidP="00335EED">
      <w:pPr>
        <w:jc w:val="center"/>
        <w:rPr>
          <w:sz w:val="56"/>
          <w:szCs w:val="56"/>
        </w:rPr>
      </w:pPr>
    </w:p>
    <w:p w14:paraId="7505F588" w14:textId="77777777" w:rsidR="00335EED" w:rsidRDefault="00335EED" w:rsidP="00335EED">
      <w:pPr>
        <w:jc w:val="center"/>
        <w:rPr>
          <w:sz w:val="56"/>
          <w:szCs w:val="56"/>
        </w:rPr>
      </w:pPr>
    </w:p>
    <w:p w14:paraId="04A941E5" w14:textId="77777777" w:rsidR="00BB0CEE" w:rsidRDefault="00BB0CEE">
      <w:pPr>
        <w:rPr>
          <w:sz w:val="56"/>
          <w:szCs w:val="56"/>
        </w:rPr>
      </w:pPr>
      <w:bookmarkStart w:id="0" w:name="_GoBack"/>
      <w:bookmarkEnd w:id="0"/>
    </w:p>
    <w:p w14:paraId="0FFF2DF7" w14:textId="77777777" w:rsidR="00BB0CEE" w:rsidRDefault="00BB0CEE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3806309" w14:textId="0D886AB3" w:rsidR="000333D4" w:rsidRPr="00A83DBC" w:rsidRDefault="000333D4" w:rsidP="00A83DBC">
      <w:pPr>
        <w:pStyle w:val="Heading1"/>
        <w:jc w:val="center"/>
        <w:rPr>
          <w:rFonts w:ascii="Century Gothic" w:hAnsi="Century Gothic"/>
          <w:b/>
          <w:color w:val="000000" w:themeColor="text1"/>
        </w:rPr>
      </w:pPr>
      <w:bookmarkStart w:id="1" w:name="_Toc534870937"/>
      <w:r w:rsidRPr="00A83DBC">
        <w:rPr>
          <w:rFonts w:ascii="Century Gothic" w:hAnsi="Century Gothic"/>
          <w:b/>
          <w:color w:val="000000" w:themeColor="text1"/>
        </w:rPr>
        <w:lastRenderedPageBreak/>
        <w:t>Social Supports</w:t>
      </w:r>
      <w:bookmarkEnd w:id="1"/>
    </w:p>
    <w:p w14:paraId="0F64162E" w14:textId="77777777" w:rsidR="000333D4" w:rsidRPr="00CB6F9E" w:rsidRDefault="000333D4" w:rsidP="000333D4">
      <w:pPr>
        <w:jc w:val="center"/>
        <w:rPr>
          <w:rFonts w:ascii="Century Gothic" w:hAnsi="Century Gothic"/>
          <w:sz w:val="28"/>
          <w:szCs w:val="28"/>
        </w:rPr>
      </w:pPr>
    </w:p>
    <w:p w14:paraId="38C027B8" w14:textId="7B3E99F8" w:rsidR="00BB0CEE" w:rsidRPr="00CB6F9E" w:rsidRDefault="00BB0CEE" w:rsidP="00BB0CEE">
      <w:pPr>
        <w:rPr>
          <w:rFonts w:ascii="Century Gothic" w:hAnsi="Century Gothic"/>
          <w:sz w:val="28"/>
          <w:szCs w:val="28"/>
        </w:rPr>
      </w:pPr>
      <w:r w:rsidRPr="00CB6F9E">
        <w:rPr>
          <w:rFonts w:ascii="Century Gothic" w:hAnsi="Century Gothic"/>
          <w:sz w:val="28"/>
          <w:szCs w:val="28"/>
        </w:rPr>
        <w:t>Why use supports such as Social Narratives or Power Cards?</w:t>
      </w:r>
    </w:p>
    <w:p w14:paraId="3EC09835" w14:textId="77777777" w:rsidR="00BB0CEE" w:rsidRPr="00CB6F9E" w:rsidRDefault="00BB0CEE" w:rsidP="00BB0CEE">
      <w:pPr>
        <w:rPr>
          <w:rFonts w:ascii="Century Gothic" w:hAnsi="Century Gothic"/>
          <w:sz w:val="28"/>
          <w:szCs w:val="28"/>
        </w:rPr>
      </w:pPr>
    </w:p>
    <w:p w14:paraId="7D9C0556" w14:textId="4585EE76" w:rsidR="00BB0CEE" w:rsidRPr="00CB6F9E" w:rsidRDefault="00BB0CEE" w:rsidP="00BB0CEE">
      <w:pPr>
        <w:rPr>
          <w:rFonts w:ascii="Century Gothic" w:hAnsi="Century Gothic"/>
          <w:sz w:val="28"/>
          <w:szCs w:val="28"/>
        </w:rPr>
      </w:pPr>
      <w:r w:rsidRPr="00CB6F9E">
        <w:rPr>
          <w:rFonts w:ascii="Century Gothic" w:hAnsi="Century Gothic"/>
          <w:sz w:val="28"/>
          <w:szCs w:val="28"/>
        </w:rPr>
        <w:t>Social Narratives have been established as an evidence</w:t>
      </w:r>
      <w:r w:rsidR="00CB6F9E" w:rsidRPr="00CB6F9E">
        <w:rPr>
          <w:rFonts w:ascii="Century Gothic" w:hAnsi="Century Gothic"/>
          <w:sz w:val="28"/>
          <w:szCs w:val="28"/>
        </w:rPr>
        <w:t>-</w:t>
      </w:r>
      <w:r w:rsidRPr="00CB6F9E">
        <w:rPr>
          <w:rFonts w:ascii="Century Gothic" w:hAnsi="Century Gothic"/>
          <w:sz w:val="28"/>
          <w:szCs w:val="28"/>
        </w:rPr>
        <w:t>based practice for students with autism by the National Professional Development Center (NPDC) and are one of the easiest, most versatile supports teachers or families can create for children with A</w:t>
      </w:r>
      <w:r w:rsidR="000333D4" w:rsidRPr="00CB6F9E">
        <w:rPr>
          <w:rFonts w:ascii="Century Gothic" w:hAnsi="Century Gothic"/>
          <w:sz w:val="28"/>
          <w:szCs w:val="28"/>
        </w:rPr>
        <w:t>utism Spectrum Disorders.</w:t>
      </w:r>
      <w:r w:rsidRPr="00CB6F9E">
        <w:rPr>
          <w:rFonts w:ascii="Century Gothic" w:hAnsi="Century Gothic"/>
          <w:sz w:val="28"/>
          <w:szCs w:val="28"/>
        </w:rPr>
        <w:t xml:space="preserve">  This packet contains some examples of these types of supports, and it’s important to note that they are simply examples.  </w:t>
      </w:r>
    </w:p>
    <w:p w14:paraId="6585BD82" w14:textId="77777777" w:rsidR="00BB0CEE" w:rsidRPr="00CB6F9E" w:rsidRDefault="00BB0CEE" w:rsidP="00BB0CEE">
      <w:pPr>
        <w:rPr>
          <w:rFonts w:ascii="Century Gothic" w:hAnsi="Century Gothic"/>
          <w:sz w:val="28"/>
          <w:szCs w:val="28"/>
        </w:rPr>
      </w:pPr>
    </w:p>
    <w:p w14:paraId="56C41B70" w14:textId="77777777" w:rsidR="00BB0CEE" w:rsidRPr="00CB6F9E" w:rsidRDefault="00BB0CEE" w:rsidP="00BB0CEE">
      <w:pPr>
        <w:rPr>
          <w:rFonts w:ascii="Century Gothic" w:hAnsi="Century Gothic"/>
          <w:sz w:val="28"/>
          <w:szCs w:val="28"/>
        </w:rPr>
      </w:pPr>
      <w:r w:rsidRPr="00CB6F9E">
        <w:rPr>
          <w:rFonts w:ascii="Century Gothic" w:hAnsi="Century Gothic"/>
          <w:sz w:val="28"/>
          <w:szCs w:val="28"/>
        </w:rPr>
        <w:t>These types of supports need to be individualized to each student’s specific abilities and learning needs.  Some benefits of using these types of social supports include:</w:t>
      </w:r>
    </w:p>
    <w:p w14:paraId="3C5D7127" w14:textId="77777777" w:rsidR="00BB0CEE" w:rsidRPr="00CB6F9E" w:rsidRDefault="00BB0CEE" w:rsidP="00BB0CEE">
      <w:pPr>
        <w:rPr>
          <w:rFonts w:ascii="Century Gothic" w:hAnsi="Century Gothic"/>
          <w:sz w:val="28"/>
          <w:szCs w:val="28"/>
        </w:rPr>
      </w:pPr>
    </w:p>
    <w:p w14:paraId="67CABA5C" w14:textId="3E1A0C0B" w:rsidR="00BB0CEE" w:rsidRPr="00CB6F9E" w:rsidRDefault="00BB0CEE" w:rsidP="00CB6F9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CB6F9E">
        <w:rPr>
          <w:rFonts w:ascii="Century Gothic" w:hAnsi="Century Gothic"/>
          <w:sz w:val="28"/>
          <w:szCs w:val="28"/>
        </w:rPr>
        <w:t>They are easy to create</w:t>
      </w:r>
      <w:r w:rsidR="000333D4" w:rsidRPr="00CB6F9E">
        <w:rPr>
          <w:rFonts w:ascii="Century Gothic" w:hAnsi="Century Gothic"/>
          <w:sz w:val="28"/>
          <w:szCs w:val="28"/>
        </w:rPr>
        <w:t>.</w:t>
      </w:r>
    </w:p>
    <w:p w14:paraId="675C496A" w14:textId="084CE069" w:rsidR="00BB0CEE" w:rsidRPr="00CB6F9E" w:rsidRDefault="00BB0CEE" w:rsidP="00CB6F9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CB6F9E">
        <w:rPr>
          <w:rFonts w:ascii="Century Gothic" w:hAnsi="Century Gothic"/>
          <w:sz w:val="28"/>
          <w:szCs w:val="28"/>
        </w:rPr>
        <w:t>They are easy to individualize</w:t>
      </w:r>
      <w:r w:rsidR="000333D4" w:rsidRPr="00CB6F9E">
        <w:rPr>
          <w:rFonts w:ascii="Century Gothic" w:hAnsi="Century Gothic"/>
          <w:sz w:val="28"/>
          <w:szCs w:val="28"/>
        </w:rPr>
        <w:t>.</w:t>
      </w:r>
    </w:p>
    <w:p w14:paraId="5A795A39" w14:textId="0849CA87" w:rsidR="00BB0CEE" w:rsidRPr="00CB6F9E" w:rsidRDefault="00BB0CEE" w:rsidP="00CB6F9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CB6F9E">
        <w:rPr>
          <w:rFonts w:ascii="Century Gothic" w:hAnsi="Century Gothic"/>
          <w:sz w:val="28"/>
          <w:szCs w:val="28"/>
        </w:rPr>
        <w:t>They are easy to implement</w:t>
      </w:r>
      <w:r w:rsidR="000333D4" w:rsidRPr="00CB6F9E">
        <w:rPr>
          <w:rFonts w:ascii="Century Gothic" w:hAnsi="Century Gothic"/>
          <w:sz w:val="28"/>
          <w:szCs w:val="28"/>
        </w:rPr>
        <w:t>.</w:t>
      </w:r>
    </w:p>
    <w:p w14:paraId="7C871A10" w14:textId="11EB613B" w:rsidR="00BB0CEE" w:rsidRPr="00CB6F9E" w:rsidRDefault="00BB0CEE" w:rsidP="00CB6F9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CB6F9E">
        <w:rPr>
          <w:rFonts w:ascii="Century Gothic" w:hAnsi="Century Gothic"/>
          <w:sz w:val="28"/>
          <w:szCs w:val="28"/>
        </w:rPr>
        <w:t>They provide information on social situations and social cues</w:t>
      </w:r>
      <w:r w:rsidR="000333D4" w:rsidRPr="00CB6F9E">
        <w:rPr>
          <w:rFonts w:ascii="Century Gothic" w:hAnsi="Century Gothic"/>
          <w:sz w:val="28"/>
          <w:szCs w:val="28"/>
        </w:rPr>
        <w:t>.</w:t>
      </w:r>
    </w:p>
    <w:p w14:paraId="65FFE473" w14:textId="0DFDD327" w:rsidR="00BB0CEE" w:rsidRPr="00CB6F9E" w:rsidRDefault="00BB0CEE" w:rsidP="00CB6F9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CB6F9E">
        <w:rPr>
          <w:rFonts w:ascii="Century Gothic" w:hAnsi="Century Gothic"/>
          <w:sz w:val="28"/>
          <w:szCs w:val="28"/>
        </w:rPr>
        <w:t>They provide strategies on how to respond appropriately to specific social situations</w:t>
      </w:r>
      <w:r w:rsidR="000333D4" w:rsidRPr="00CB6F9E">
        <w:rPr>
          <w:rFonts w:ascii="Century Gothic" w:hAnsi="Century Gothic"/>
          <w:sz w:val="28"/>
          <w:szCs w:val="28"/>
        </w:rPr>
        <w:t>.</w:t>
      </w:r>
    </w:p>
    <w:p w14:paraId="24EC0DBC" w14:textId="5D9A33EA" w:rsidR="00BB0CEE" w:rsidRPr="00CB6F9E" w:rsidRDefault="00BB0CEE" w:rsidP="00CB6F9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CB6F9E">
        <w:rPr>
          <w:rFonts w:ascii="Century Gothic" w:hAnsi="Century Gothic"/>
          <w:sz w:val="28"/>
          <w:szCs w:val="28"/>
        </w:rPr>
        <w:t>They can be used in academic or nonacademic settings</w:t>
      </w:r>
      <w:r w:rsidR="000333D4" w:rsidRPr="00CB6F9E">
        <w:rPr>
          <w:rFonts w:ascii="Century Gothic" w:hAnsi="Century Gothic"/>
          <w:sz w:val="28"/>
          <w:szCs w:val="28"/>
        </w:rPr>
        <w:t>.</w:t>
      </w:r>
    </w:p>
    <w:p w14:paraId="0ED7A5BD" w14:textId="7FC69369" w:rsidR="00BB0CEE" w:rsidRPr="00CB6F9E" w:rsidRDefault="00BB0CEE" w:rsidP="00CB6F9E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CB6F9E">
        <w:rPr>
          <w:rFonts w:ascii="Century Gothic" w:hAnsi="Century Gothic"/>
          <w:sz w:val="28"/>
          <w:szCs w:val="28"/>
        </w:rPr>
        <w:t>They can be made with apps, software, symbols, real photos, words, and more.</w:t>
      </w:r>
    </w:p>
    <w:p w14:paraId="01FDFF3B" w14:textId="77777777" w:rsidR="00BB0CEE" w:rsidRPr="00CB6F9E" w:rsidRDefault="00BB0CEE" w:rsidP="00BB0CEE">
      <w:pPr>
        <w:rPr>
          <w:rFonts w:ascii="Century Gothic" w:hAnsi="Century Gothic"/>
          <w:sz w:val="28"/>
          <w:szCs w:val="28"/>
        </w:rPr>
      </w:pPr>
    </w:p>
    <w:p w14:paraId="08353D6C" w14:textId="7F941E2A" w:rsidR="00BB0CEE" w:rsidRPr="00CB6F9E" w:rsidRDefault="00BB0CEE" w:rsidP="00BB0CEE">
      <w:pPr>
        <w:rPr>
          <w:rFonts w:ascii="Century Gothic" w:hAnsi="Century Gothic"/>
          <w:sz w:val="28"/>
          <w:szCs w:val="28"/>
        </w:rPr>
      </w:pPr>
      <w:r w:rsidRPr="00CB6F9E">
        <w:rPr>
          <w:rFonts w:ascii="Century Gothic" w:hAnsi="Century Gothic"/>
          <w:sz w:val="28"/>
          <w:szCs w:val="28"/>
        </w:rPr>
        <w:t xml:space="preserve">For more information on these types of social supports, the National Professional Development Center has an excellent module that contains an overview, step-by-step directions on how to create a social narrative, research, and directions on how to implement using a social narrative.  Go to </w:t>
      </w:r>
      <w:hyperlink r:id="rId8" w:history="1">
        <w:r w:rsidRPr="00CB6F9E">
          <w:rPr>
            <w:rStyle w:val="Hyperlink"/>
            <w:rFonts w:ascii="Century Gothic" w:hAnsi="Century Gothic"/>
            <w:sz w:val="28"/>
            <w:szCs w:val="28"/>
          </w:rPr>
          <w:t>http://autismpdc.fpg.unc.edu</w:t>
        </w:r>
      </w:hyperlink>
      <w:r w:rsidRPr="00CB6F9E">
        <w:rPr>
          <w:rFonts w:ascii="Century Gothic" w:hAnsi="Century Gothic"/>
          <w:sz w:val="28"/>
          <w:szCs w:val="28"/>
        </w:rPr>
        <w:t xml:space="preserve"> then click on “Evidence</w:t>
      </w:r>
      <w:r w:rsidR="00CB6F9E" w:rsidRPr="00CB6F9E">
        <w:rPr>
          <w:rFonts w:ascii="Century Gothic" w:hAnsi="Century Gothic"/>
          <w:sz w:val="28"/>
          <w:szCs w:val="28"/>
        </w:rPr>
        <w:t>-</w:t>
      </w:r>
      <w:r w:rsidRPr="00CB6F9E">
        <w:rPr>
          <w:rFonts w:ascii="Century Gothic" w:hAnsi="Century Gothic"/>
          <w:sz w:val="28"/>
          <w:szCs w:val="28"/>
        </w:rPr>
        <w:t>Based Practices” and scroll down to “Social Narratives”.</w:t>
      </w:r>
    </w:p>
    <w:p w14:paraId="050AD4EB" w14:textId="0B96F19F" w:rsidR="00BB0CEE" w:rsidRDefault="00BB0CEE">
      <w:pPr>
        <w:rPr>
          <w:sz w:val="56"/>
          <w:szCs w:val="56"/>
        </w:rPr>
      </w:pPr>
    </w:p>
    <w:p w14:paraId="4DE970A3" w14:textId="77777777" w:rsidR="00064728" w:rsidRDefault="00064728" w:rsidP="00A3105A">
      <w:pPr>
        <w:jc w:val="center"/>
        <w:rPr>
          <w:rFonts w:ascii="Century Gothic" w:hAnsi="Century Gothic"/>
          <w:b/>
          <w:sz w:val="32"/>
          <w:szCs w:val="32"/>
        </w:rPr>
      </w:pPr>
    </w:p>
    <w:p w14:paraId="2847FA78" w14:textId="0F92ECA4" w:rsidR="00064728" w:rsidRPr="00A83DBC" w:rsidRDefault="00064728" w:rsidP="00A83DBC">
      <w:pPr>
        <w:pStyle w:val="Heading1"/>
        <w:jc w:val="center"/>
        <w:rPr>
          <w:rFonts w:ascii="Century Gothic" w:hAnsi="Century Gothic"/>
          <w:b/>
          <w:color w:val="000000" w:themeColor="text1"/>
        </w:rPr>
      </w:pPr>
      <w:bookmarkStart w:id="2" w:name="_Toc534870938"/>
      <w:r w:rsidRPr="00A83DBC">
        <w:rPr>
          <w:rFonts w:ascii="Century Gothic" w:hAnsi="Century Gothic"/>
          <w:b/>
          <w:color w:val="000000" w:themeColor="text1"/>
        </w:rPr>
        <w:lastRenderedPageBreak/>
        <w:t>Social Narrative Example</w:t>
      </w:r>
      <w:bookmarkEnd w:id="2"/>
    </w:p>
    <w:p w14:paraId="482EA78A" w14:textId="77777777" w:rsidR="00064728" w:rsidRDefault="00064728" w:rsidP="00A3105A">
      <w:pPr>
        <w:jc w:val="center"/>
        <w:rPr>
          <w:rFonts w:ascii="Century Gothic" w:hAnsi="Century Gothic"/>
          <w:sz w:val="40"/>
          <w:szCs w:val="40"/>
        </w:rPr>
      </w:pPr>
    </w:p>
    <w:p w14:paraId="110CC409" w14:textId="4F1D0B51" w:rsidR="00B470D1" w:rsidRPr="00064728" w:rsidRDefault="00373AF9" w:rsidP="00A3105A">
      <w:pPr>
        <w:jc w:val="center"/>
        <w:rPr>
          <w:rFonts w:ascii="Century Gothic" w:hAnsi="Century Gothic"/>
          <w:sz w:val="32"/>
          <w:szCs w:val="32"/>
        </w:rPr>
      </w:pPr>
      <w:r w:rsidRPr="00064728">
        <w:rPr>
          <w:rFonts w:ascii="Century Gothic" w:hAnsi="Century Gothic"/>
          <w:sz w:val="32"/>
          <w:szCs w:val="32"/>
        </w:rPr>
        <w:t>Going Back to School</w:t>
      </w:r>
    </w:p>
    <w:p w14:paraId="31C934D5" w14:textId="111747E0" w:rsidR="00B470D1" w:rsidRPr="00CB6F9E" w:rsidRDefault="00B470D1" w:rsidP="00B470D1">
      <w:pPr>
        <w:rPr>
          <w:rFonts w:ascii="Century Gothic" w:hAnsi="Century Gothic"/>
        </w:rPr>
      </w:pPr>
      <w:r w:rsidRPr="00CB6F9E">
        <w:rPr>
          <w:rFonts w:ascii="Century Gothic" w:hAnsi="Century Gothic"/>
        </w:rPr>
        <w:t>On Wednesday, August 24</w:t>
      </w:r>
      <w:r w:rsidR="00BB0CEE" w:rsidRPr="00CB6F9E">
        <w:rPr>
          <w:rFonts w:ascii="Century Gothic" w:hAnsi="Century Gothic"/>
        </w:rPr>
        <w:t>,</w:t>
      </w:r>
      <w:r w:rsidRPr="00CB6F9E">
        <w:rPr>
          <w:rFonts w:ascii="Century Gothic" w:hAnsi="Century Gothic"/>
        </w:rPr>
        <w:t xml:space="preserve"> I will be g</w:t>
      </w:r>
      <w:r w:rsidR="00A3105A" w:rsidRPr="00CB6F9E">
        <w:rPr>
          <w:rFonts w:ascii="Century Gothic" w:hAnsi="Century Gothic"/>
        </w:rPr>
        <w:t>oing back to school at Lincoln S</w:t>
      </w:r>
      <w:r w:rsidRPr="00CB6F9E">
        <w:rPr>
          <w:rFonts w:ascii="Century Gothic" w:hAnsi="Century Gothic"/>
        </w:rPr>
        <w:t xml:space="preserve">chool. </w:t>
      </w:r>
      <w:r w:rsidRPr="00CB6F9E">
        <w:rPr>
          <w:rFonts w:ascii="Century Gothic" w:hAnsi="Century Gothic"/>
        </w:rPr>
        <w:tab/>
      </w:r>
    </w:p>
    <w:p w14:paraId="0EFCA5A0" w14:textId="77777777" w:rsidR="00B470D1" w:rsidRPr="00CB6F9E" w:rsidRDefault="00B470D1" w:rsidP="00BD663D">
      <w:pPr>
        <w:rPr>
          <w:rFonts w:ascii="Century Gothic" w:hAnsi="Century Gothic"/>
        </w:rPr>
      </w:pPr>
      <w:r w:rsidRPr="00CB6F9E">
        <w:rPr>
          <w:rFonts w:ascii="Century Gothic" w:hAnsi="Century Gothic"/>
        </w:rPr>
        <w:t>Here is my school:</w:t>
      </w:r>
    </w:p>
    <w:p w14:paraId="0D6AA13A" w14:textId="77777777" w:rsidR="00B470D1" w:rsidRDefault="00B470D1" w:rsidP="00BD66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0E296C" wp14:editId="0D581989">
            <wp:extent cx="1852232" cy="1046661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hool build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605" cy="10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7E717" w14:textId="6DA905A6" w:rsidR="00373AF9" w:rsidRPr="00CB6F9E" w:rsidRDefault="00B470D1" w:rsidP="00CB6F9E">
      <w:pPr>
        <w:rPr>
          <w:rFonts w:ascii="Century Gothic" w:hAnsi="Century Gothic"/>
        </w:rPr>
      </w:pPr>
      <w:r w:rsidRPr="00CB6F9E">
        <w:rPr>
          <w:rFonts w:ascii="Century Gothic" w:hAnsi="Century Gothic"/>
        </w:rPr>
        <w:t>I may be both nervous and excited about going back to school.  This is normal.  Many kids feel nervous and excited about going back to school.</w:t>
      </w:r>
    </w:p>
    <w:p w14:paraId="084A9E67" w14:textId="77777777" w:rsidR="00CB6F9E" w:rsidRPr="00A3105A" w:rsidRDefault="00CB6F9E" w:rsidP="00CB6F9E"/>
    <w:p w14:paraId="00293FF7" w14:textId="77777777" w:rsidR="00B470D1" w:rsidRPr="00CB6F9E" w:rsidRDefault="00B470D1" w:rsidP="00CB6F9E">
      <w:pPr>
        <w:rPr>
          <w:rFonts w:ascii="Century Gothic" w:hAnsi="Century Gothic"/>
        </w:rPr>
      </w:pPr>
      <w:r w:rsidRPr="00CB6F9E">
        <w:rPr>
          <w:rFonts w:ascii="Century Gothic" w:hAnsi="Century Gothic"/>
        </w:rPr>
        <w:t>This year I will have a new teacher.  Her name is Mrs. Holt.  I will meet her at school.  Here is a picture of Mrs. Holt:</w:t>
      </w:r>
    </w:p>
    <w:p w14:paraId="49879BB4" w14:textId="77777777" w:rsidR="00B470D1" w:rsidRDefault="00A3105A" w:rsidP="00B470D1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D855A5" wp14:editId="115A4940">
            <wp:extent cx="720906" cy="117108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rs. Hol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6" cy="11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D3257" w14:textId="1F616BD4" w:rsidR="00A3105A" w:rsidRPr="00CB6F9E" w:rsidRDefault="00A3105A" w:rsidP="00CB6F9E">
      <w:pPr>
        <w:rPr>
          <w:rFonts w:ascii="Century Gothic" w:hAnsi="Century Gothic"/>
        </w:rPr>
      </w:pPr>
      <w:r w:rsidRPr="00CB6F9E">
        <w:rPr>
          <w:rFonts w:ascii="Century Gothic" w:hAnsi="Century Gothic"/>
        </w:rPr>
        <w:t>I will also have other ne</w:t>
      </w:r>
      <w:r w:rsidR="00BB0CEE" w:rsidRPr="00CB6F9E">
        <w:rPr>
          <w:rFonts w:ascii="Century Gothic" w:hAnsi="Century Gothic"/>
        </w:rPr>
        <w:t>w teachers.  Their names are Mr</w:t>
      </w:r>
      <w:r w:rsidRPr="00CB6F9E">
        <w:rPr>
          <w:rFonts w:ascii="Century Gothic" w:hAnsi="Century Gothic"/>
        </w:rPr>
        <w:t>s</w:t>
      </w:r>
      <w:r w:rsidR="00BB0CEE" w:rsidRPr="00CB6F9E">
        <w:rPr>
          <w:rFonts w:ascii="Century Gothic" w:hAnsi="Century Gothic"/>
        </w:rPr>
        <w:t>. Miller, Mrs. Lawrence, Mr. Wagner, and Mr. Greene</w:t>
      </w:r>
      <w:r w:rsidRPr="00CB6F9E">
        <w:rPr>
          <w:rFonts w:ascii="Century Gothic" w:hAnsi="Century Gothic"/>
        </w:rPr>
        <w:t>.  I will meet them at school, too.</w:t>
      </w:r>
    </w:p>
    <w:p w14:paraId="77725F6E" w14:textId="77777777" w:rsidR="00CB6F9E" w:rsidRPr="00A3105A" w:rsidRDefault="00CB6F9E" w:rsidP="00CB6F9E"/>
    <w:p w14:paraId="623115AF" w14:textId="31AB9AE1" w:rsidR="00A3105A" w:rsidRPr="00CB6F9E" w:rsidRDefault="00A3105A" w:rsidP="00A3105A">
      <w:pPr>
        <w:rPr>
          <w:rFonts w:ascii="Century Gothic" w:hAnsi="Century Gothic"/>
        </w:rPr>
      </w:pPr>
      <w:r w:rsidRPr="00CB6F9E">
        <w:rPr>
          <w:rFonts w:ascii="Century Gothic" w:hAnsi="Century Gothic"/>
        </w:rPr>
        <w:t>I will have a new classroom.  Here is a picture of my new classroom:</w:t>
      </w:r>
    </w:p>
    <w:p w14:paraId="1019D1F0" w14:textId="77777777" w:rsidR="00A3105A" w:rsidRDefault="00A3105A" w:rsidP="00BD663D">
      <w:pPr>
        <w:jc w:val="center"/>
        <w:rPr>
          <w:sz w:val="28"/>
          <w:szCs w:val="28"/>
          <w:vertAlign w:val="superscript"/>
        </w:rPr>
      </w:pPr>
      <w:r w:rsidRPr="00BD663D">
        <w:rPr>
          <w:noProof/>
          <w:sz w:val="28"/>
          <w:szCs w:val="28"/>
          <w:vertAlign w:val="superscript"/>
        </w:rPr>
        <w:drawing>
          <wp:inline distT="0" distB="0" distL="0" distR="0" wp14:anchorId="076EF92C" wp14:editId="4759B213">
            <wp:extent cx="1662521" cy="10464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lassroom pi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435" cy="106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A6F05" w14:textId="7E8F2CE6" w:rsidR="00BD663D" w:rsidRDefault="00CB6F9E" w:rsidP="00BD663D">
      <w:pPr>
        <w:rPr>
          <w:rFonts w:ascii="Century Gothic" w:hAnsi="Century Gothic"/>
        </w:rPr>
      </w:pPr>
      <w:r w:rsidRPr="00CB6F9E">
        <w:rPr>
          <w:rFonts w:ascii="Century Gothic" w:hAnsi="Century Gothic"/>
          <w:sz w:val="28"/>
          <w:szCs w:val="28"/>
        </w:rPr>
        <w:t>I</w:t>
      </w:r>
      <w:r w:rsidR="00BD663D" w:rsidRPr="00CB6F9E">
        <w:rPr>
          <w:rFonts w:ascii="Century Gothic" w:hAnsi="Century Gothic"/>
        </w:rPr>
        <w:t>f I start to feel nervous about school</w:t>
      </w:r>
      <w:r w:rsidR="00BB0CEE" w:rsidRPr="00CB6F9E">
        <w:rPr>
          <w:rFonts w:ascii="Century Gothic" w:hAnsi="Century Gothic"/>
        </w:rPr>
        <w:t>,</w:t>
      </w:r>
      <w:r w:rsidR="00BD663D" w:rsidRPr="00CB6F9E">
        <w:rPr>
          <w:rFonts w:ascii="Century Gothic" w:hAnsi="Century Gothic"/>
        </w:rPr>
        <w:t xml:space="preserve"> I can talk to my mom or dad.  I can look at pictures of my classroom and school.  I can even go visit the</w:t>
      </w:r>
      <w:r w:rsidR="00064728">
        <w:rPr>
          <w:rFonts w:ascii="Century Gothic" w:hAnsi="Century Gothic"/>
        </w:rPr>
        <w:t xml:space="preserve"> school.</w:t>
      </w:r>
      <w:r w:rsidR="00BD663D" w:rsidRPr="00CB6F9E">
        <w:rPr>
          <w:rFonts w:ascii="Century Gothic" w:hAnsi="Century Gothic"/>
        </w:rPr>
        <w:t xml:space="preserve">  It is okay to be nervous.</w:t>
      </w:r>
      <w:r w:rsidR="00064728">
        <w:rPr>
          <w:rFonts w:ascii="Century Gothic" w:hAnsi="Century Gothic"/>
        </w:rPr>
        <w:t xml:space="preserve"> </w:t>
      </w:r>
      <w:r w:rsidR="00BD663D" w:rsidRPr="00CB6F9E">
        <w:rPr>
          <w:rFonts w:ascii="Century Gothic" w:hAnsi="Century Gothic"/>
        </w:rPr>
        <w:t>When I go to school</w:t>
      </w:r>
      <w:r w:rsidR="00BB0CEE" w:rsidRPr="00CB6F9E">
        <w:rPr>
          <w:rFonts w:ascii="Century Gothic" w:hAnsi="Century Gothic"/>
        </w:rPr>
        <w:t>,</w:t>
      </w:r>
      <w:r w:rsidR="00BD663D" w:rsidRPr="00CB6F9E">
        <w:rPr>
          <w:rFonts w:ascii="Century Gothic" w:hAnsi="Century Gothic"/>
        </w:rPr>
        <w:t xml:space="preserve"> I will make new friends. I will meet other kids who are in 4</w:t>
      </w:r>
      <w:r w:rsidR="00BD663D" w:rsidRPr="00CB6F9E">
        <w:rPr>
          <w:rFonts w:ascii="Century Gothic" w:hAnsi="Century Gothic"/>
          <w:vertAlign w:val="superscript"/>
        </w:rPr>
        <w:t>th</w:t>
      </w:r>
      <w:r w:rsidR="00BD663D" w:rsidRPr="00CB6F9E">
        <w:rPr>
          <w:rFonts w:ascii="Century Gothic" w:hAnsi="Century Gothic"/>
        </w:rPr>
        <w:t xml:space="preserve"> grade like me.  </w:t>
      </w:r>
    </w:p>
    <w:p w14:paraId="55BA63B9" w14:textId="77777777" w:rsidR="00064728" w:rsidRPr="00CB6F9E" w:rsidRDefault="00064728" w:rsidP="00BD663D">
      <w:pPr>
        <w:rPr>
          <w:rFonts w:ascii="Century Gothic" w:hAnsi="Century Gothic"/>
        </w:rPr>
      </w:pPr>
    </w:p>
    <w:p w14:paraId="6D32E38C" w14:textId="36E8EAF3" w:rsidR="00373AF9" w:rsidRDefault="00BD663D" w:rsidP="00335EED">
      <w:pPr>
        <w:rPr>
          <w:rFonts w:ascii="Century Gothic" w:hAnsi="Century Gothic"/>
        </w:rPr>
      </w:pPr>
      <w:r w:rsidRPr="00CB6F9E">
        <w:rPr>
          <w:rFonts w:ascii="Century Gothic" w:hAnsi="Century Gothic"/>
        </w:rPr>
        <w:t>Going to school might be scary, but it will be okay.  I will go to the school before school starts to look at the school and meet my teachers.  I can talk to my mom or dad when I start to feel nervous about school.</w:t>
      </w:r>
      <w:r w:rsidR="00CB6F9E" w:rsidRPr="00CB6F9E">
        <w:rPr>
          <w:rFonts w:ascii="Century Gothic" w:hAnsi="Century Gothic"/>
        </w:rPr>
        <w:t xml:space="preserve"> </w:t>
      </w:r>
      <w:r w:rsidRPr="00CB6F9E">
        <w:rPr>
          <w:rFonts w:ascii="Century Gothic" w:hAnsi="Century Gothic"/>
        </w:rPr>
        <w:t>Going to 4</w:t>
      </w:r>
      <w:r w:rsidRPr="00CB6F9E">
        <w:rPr>
          <w:rFonts w:ascii="Century Gothic" w:hAnsi="Century Gothic"/>
          <w:vertAlign w:val="superscript"/>
        </w:rPr>
        <w:t>th</w:t>
      </w:r>
      <w:r w:rsidRPr="00CB6F9E">
        <w:rPr>
          <w:rFonts w:ascii="Century Gothic" w:hAnsi="Century Gothic"/>
        </w:rPr>
        <w:t xml:space="preserve"> grade will be fun.  II will have a great time in 4</w:t>
      </w:r>
      <w:r w:rsidRPr="00CB6F9E">
        <w:rPr>
          <w:rFonts w:ascii="Century Gothic" w:hAnsi="Century Gothic"/>
          <w:vertAlign w:val="superscript"/>
        </w:rPr>
        <w:t>th</w:t>
      </w:r>
      <w:r w:rsidRPr="00CB6F9E">
        <w:rPr>
          <w:rFonts w:ascii="Century Gothic" w:hAnsi="Century Gothic"/>
        </w:rPr>
        <w:t xml:space="preserve"> grade!</w:t>
      </w:r>
    </w:p>
    <w:p w14:paraId="208A4DD6" w14:textId="74D8D13F" w:rsidR="00A83DBC" w:rsidRDefault="00A83DBC" w:rsidP="00335EED">
      <w:pPr>
        <w:rPr>
          <w:rFonts w:ascii="Century Gothic" w:hAnsi="Century Gothic"/>
        </w:rPr>
      </w:pPr>
    </w:p>
    <w:p w14:paraId="3CE05B2B" w14:textId="06164F13" w:rsidR="00A83DBC" w:rsidRDefault="00A83DBC" w:rsidP="00335EED">
      <w:pPr>
        <w:rPr>
          <w:rFonts w:ascii="Century Gothic" w:hAnsi="Century Gothic"/>
        </w:rPr>
      </w:pPr>
    </w:p>
    <w:p w14:paraId="20E44633" w14:textId="3293DD89" w:rsidR="00A83DBC" w:rsidRPr="00A83DBC" w:rsidRDefault="00A83DBC" w:rsidP="00A83DBC">
      <w:pPr>
        <w:pStyle w:val="Heading1"/>
        <w:jc w:val="center"/>
        <w:rPr>
          <w:rFonts w:ascii="Century Gothic" w:hAnsi="Century Gothic"/>
          <w:b/>
          <w:color w:val="000000" w:themeColor="text1"/>
        </w:rPr>
      </w:pPr>
      <w:bookmarkStart w:id="3" w:name="_Toc534870939"/>
      <w:r w:rsidRPr="00A83DBC">
        <w:rPr>
          <w:rFonts w:ascii="Century Gothic" w:hAnsi="Century Gothic"/>
          <w:b/>
          <w:color w:val="000000" w:themeColor="text1"/>
        </w:rPr>
        <w:lastRenderedPageBreak/>
        <w:t>Power Card Examples</w:t>
      </w:r>
      <w:bookmarkEnd w:id="3"/>
    </w:p>
    <w:p w14:paraId="6DA692A1" w14:textId="2A541DBB" w:rsidR="00A83DBC" w:rsidRDefault="00A83DBC" w:rsidP="00A83DBC">
      <w:pPr>
        <w:jc w:val="center"/>
        <w:rPr>
          <w:rFonts w:ascii="Century Gothic" w:hAnsi="Century Gothic"/>
          <w:b/>
          <w:sz w:val="32"/>
          <w:szCs w:val="32"/>
        </w:rPr>
      </w:pPr>
    </w:p>
    <w:p w14:paraId="2622721A" w14:textId="74B20AE8" w:rsidR="00A83DBC" w:rsidRDefault="00A83DBC" w:rsidP="00A83DBC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4355B8EB" wp14:editId="5FB90302">
            <wp:extent cx="5648688" cy="3398292"/>
            <wp:effectExtent l="12700" t="12700" r="15875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10 at 8.03.34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600" cy="34150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2282B4" w14:textId="77777777" w:rsidR="00A83DBC" w:rsidRDefault="00A83DBC" w:rsidP="00A83DBC">
      <w:pPr>
        <w:jc w:val="center"/>
        <w:rPr>
          <w:rFonts w:ascii="Century Gothic" w:hAnsi="Century Gothic"/>
          <w:b/>
          <w:sz w:val="32"/>
          <w:szCs w:val="32"/>
        </w:rPr>
      </w:pPr>
    </w:p>
    <w:p w14:paraId="54B4E121" w14:textId="77777777" w:rsidR="00A83DBC" w:rsidRDefault="00A83DBC" w:rsidP="00A83DBC">
      <w:pPr>
        <w:jc w:val="center"/>
        <w:rPr>
          <w:rFonts w:ascii="Century Gothic" w:hAnsi="Century Gothic"/>
          <w:b/>
          <w:sz w:val="32"/>
          <w:szCs w:val="32"/>
        </w:rPr>
      </w:pPr>
    </w:p>
    <w:p w14:paraId="719FF7E0" w14:textId="4960F550" w:rsidR="00A83DBC" w:rsidRPr="00A83DBC" w:rsidRDefault="00A83DBC" w:rsidP="00A83DBC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27AFDD39" wp14:editId="0B8E7F30">
            <wp:extent cx="5526765" cy="3111182"/>
            <wp:effectExtent l="12700" t="12700" r="10795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10 at 8.03.44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765" cy="31111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83DBC" w:rsidRPr="00A83DBC" w:rsidSect="009117C8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4" w:space="31" w:color="C00000"/>
        <w:left w:val="single" w:sz="4" w:space="31" w:color="C00000"/>
        <w:bottom w:val="single" w:sz="4" w:space="31" w:color="C00000"/>
        <w:right w:val="single" w:sz="4" w:space="31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B2B7" w14:textId="77777777" w:rsidR="00B75266" w:rsidRDefault="00B75266" w:rsidP="00C236FD">
      <w:r>
        <w:separator/>
      </w:r>
    </w:p>
  </w:endnote>
  <w:endnote w:type="continuationSeparator" w:id="0">
    <w:p w14:paraId="16CE53DB" w14:textId="77777777" w:rsidR="00B75266" w:rsidRDefault="00B75266" w:rsidP="00C2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386" w14:textId="77777777" w:rsidR="00C236FD" w:rsidRDefault="00C236FD" w:rsidP="00A637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91F84" w14:textId="77777777" w:rsidR="00C236FD" w:rsidRDefault="00C236FD" w:rsidP="00C23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319D" w14:textId="77777777" w:rsidR="00C236FD" w:rsidRDefault="00C236FD" w:rsidP="00A637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C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1167CF" w14:textId="77777777" w:rsidR="00C236FD" w:rsidRDefault="00C236FD" w:rsidP="00C236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6321" w14:textId="77777777" w:rsidR="00B75266" w:rsidRDefault="00B75266" w:rsidP="00C236FD">
      <w:r>
        <w:separator/>
      </w:r>
    </w:p>
  </w:footnote>
  <w:footnote w:type="continuationSeparator" w:id="0">
    <w:p w14:paraId="3BB6CC59" w14:textId="77777777" w:rsidR="00B75266" w:rsidRDefault="00B75266" w:rsidP="00C2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3D0"/>
    <w:multiLevelType w:val="hybridMultilevel"/>
    <w:tmpl w:val="4AD6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4A"/>
    <w:multiLevelType w:val="hybridMultilevel"/>
    <w:tmpl w:val="EE54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1805"/>
    <w:multiLevelType w:val="hybridMultilevel"/>
    <w:tmpl w:val="80D8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3304"/>
    <w:multiLevelType w:val="hybridMultilevel"/>
    <w:tmpl w:val="C5DE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3383"/>
    <w:multiLevelType w:val="hybridMultilevel"/>
    <w:tmpl w:val="DAD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ED"/>
    <w:rsid w:val="000073E0"/>
    <w:rsid w:val="000333D4"/>
    <w:rsid w:val="00064728"/>
    <w:rsid w:val="0009065F"/>
    <w:rsid w:val="00165F9C"/>
    <w:rsid w:val="002A18A3"/>
    <w:rsid w:val="00335EED"/>
    <w:rsid w:val="00367827"/>
    <w:rsid w:val="00373AF9"/>
    <w:rsid w:val="00394BD8"/>
    <w:rsid w:val="0048410E"/>
    <w:rsid w:val="00517164"/>
    <w:rsid w:val="00530237"/>
    <w:rsid w:val="00562E32"/>
    <w:rsid w:val="00777AE4"/>
    <w:rsid w:val="007C24C4"/>
    <w:rsid w:val="00830E0C"/>
    <w:rsid w:val="00892D48"/>
    <w:rsid w:val="008E1AE5"/>
    <w:rsid w:val="008F2E0D"/>
    <w:rsid w:val="009117C8"/>
    <w:rsid w:val="00A3105A"/>
    <w:rsid w:val="00A83DBC"/>
    <w:rsid w:val="00AD635A"/>
    <w:rsid w:val="00B204C1"/>
    <w:rsid w:val="00B36782"/>
    <w:rsid w:val="00B470D1"/>
    <w:rsid w:val="00B75266"/>
    <w:rsid w:val="00BA294F"/>
    <w:rsid w:val="00BB0CEE"/>
    <w:rsid w:val="00BD663D"/>
    <w:rsid w:val="00C236FD"/>
    <w:rsid w:val="00CB6F9E"/>
    <w:rsid w:val="00CF2DD5"/>
    <w:rsid w:val="00D50719"/>
    <w:rsid w:val="00DB7705"/>
    <w:rsid w:val="00E5068B"/>
    <w:rsid w:val="00E760BF"/>
    <w:rsid w:val="00E7690F"/>
    <w:rsid w:val="00E863F6"/>
    <w:rsid w:val="00EB4CD3"/>
    <w:rsid w:val="00EB73EF"/>
    <w:rsid w:val="00ED1342"/>
    <w:rsid w:val="00F916BD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A6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7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35EED"/>
    <w:pPr>
      <w:spacing w:after="200" w:line="288" w:lineRule="auto"/>
      <w:ind w:left="720"/>
      <w:contextualSpacing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36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6FD"/>
  </w:style>
  <w:style w:type="character" w:styleId="PageNumber">
    <w:name w:val="page number"/>
    <w:basedOn w:val="DefaultParagraphFont"/>
    <w:uiPriority w:val="99"/>
    <w:semiHidden/>
    <w:unhideWhenUsed/>
    <w:rsid w:val="00C236FD"/>
  </w:style>
  <w:style w:type="character" w:styleId="Hyperlink">
    <w:name w:val="Hyperlink"/>
    <w:basedOn w:val="DefaultParagraphFont"/>
    <w:uiPriority w:val="99"/>
    <w:unhideWhenUsed/>
    <w:rsid w:val="00BB0C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47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6472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64728"/>
    <w:pPr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64728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64728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6472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6472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6472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472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472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4728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ismpdc.fpg.unc.ed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97A57D-4FAF-FE42-BD33-239FBD4A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Holt</cp:lastModifiedBy>
  <cp:revision>2</cp:revision>
  <dcterms:created xsi:type="dcterms:W3CDTF">2019-01-10T14:07:00Z</dcterms:created>
  <dcterms:modified xsi:type="dcterms:W3CDTF">2019-01-10T14:07:00Z</dcterms:modified>
</cp:coreProperties>
</file>